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1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962"/>
        <w:gridCol w:w="961"/>
        <w:gridCol w:w="961"/>
        <w:gridCol w:w="961"/>
        <w:gridCol w:w="961"/>
        <w:gridCol w:w="961"/>
        <w:gridCol w:w="961"/>
        <w:gridCol w:w="961"/>
        <w:gridCol w:w="961"/>
        <w:gridCol w:w="961"/>
      </w:tblGrid>
      <w:tr w:rsidR="006C346F" w:rsidRPr="006C346F" w:rsidTr="006C346F">
        <w:trPr>
          <w:trHeight w:val="285"/>
        </w:trPr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ОБЯСНИТЕЛНА ЗАПИСКА </w:t>
            </w:r>
          </w:p>
        </w:tc>
      </w:tr>
      <w:tr w:rsidR="006C346F" w:rsidRPr="006C346F" w:rsidTr="006C346F">
        <w:trPr>
          <w:trHeight w:val="780"/>
        </w:trPr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 изпълнение  на  бюджета, на сметките за средства</w:t>
            </w:r>
            <w:r w:rsidRPr="006C3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  <w:t>от Европейския съюз и на сметките за чужди средства</w:t>
            </w:r>
          </w:p>
        </w:tc>
      </w:tr>
      <w:tr w:rsidR="006C346F" w:rsidRPr="006C346F" w:rsidTr="006C346F">
        <w:trPr>
          <w:trHeight w:val="31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315"/>
        </w:trPr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от ПГ по селско стопанство гр. Куклен </w:t>
            </w:r>
          </w:p>
        </w:tc>
      </w:tr>
      <w:tr w:rsidR="006C346F" w:rsidRPr="006C346F" w:rsidTr="006C346F">
        <w:trPr>
          <w:trHeight w:val="300"/>
        </w:trPr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/наименование на ВРБ/</w:t>
            </w:r>
          </w:p>
        </w:tc>
      </w:tr>
      <w:tr w:rsidR="006C346F" w:rsidRPr="006C346F" w:rsidTr="006C346F">
        <w:trPr>
          <w:trHeight w:val="315"/>
        </w:trPr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периода  01.01.2018 - 31.03.2019 г.</w:t>
            </w:r>
          </w:p>
        </w:tc>
      </w:tr>
      <w:tr w:rsidR="006C346F" w:rsidRPr="006C346F" w:rsidTr="006C346F">
        <w:trPr>
          <w:trHeight w:val="31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C346F" w:rsidRPr="006C346F" w:rsidTr="006C346F">
        <w:trPr>
          <w:trHeight w:val="405"/>
        </w:trPr>
        <w:tc>
          <w:tcPr>
            <w:tcW w:w="48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І. Извършени структурни промени.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375"/>
        </w:trPr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Със Заповед № РД-14-96 от 28 юни 2016 г. училището получава статут на общинско  училище</w:t>
            </w:r>
          </w:p>
        </w:tc>
      </w:tr>
      <w:tr w:rsidR="006C346F" w:rsidRPr="006C346F" w:rsidTr="006C346F">
        <w:trPr>
          <w:trHeight w:val="585"/>
        </w:trPr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 смисъла на чл.10, ал.4 от ЗНП и е второстепенен разпоредител с бюджет към община Куклен.</w:t>
            </w:r>
          </w:p>
        </w:tc>
      </w:tr>
      <w:tr w:rsidR="006C346F" w:rsidRPr="006C346F" w:rsidTr="006C346F">
        <w:trPr>
          <w:trHeight w:val="315"/>
        </w:trPr>
        <w:tc>
          <w:tcPr>
            <w:tcW w:w="48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ІI. Анализ на изпълнението на приходите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330"/>
        </w:trPr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(Посочват се вътрешните и външни фактори, повлияли върху размера на събраните приходи)</w:t>
            </w:r>
          </w:p>
        </w:tc>
      </w:tr>
      <w:tr w:rsidR="006C346F" w:rsidRPr="006C346F" w:rsidTr="006C346F">
        <w:trPr>
          <w:trHeight w:val="2565"/>
        </w:trPr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Собствените приходи към 31.03.2019 г. са в размер на  120.00 лв. Представляват  получено дарение от СК по джудо Аякс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нуждите на училището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</w:t>
            </w: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Субсидията от община Куклен към 31.03.2019 г. е в размер на 269058 лв.                                   .                                                             Получен е трансфер по програми от МТСП в размер на 2746 лв. за две бройки пазачи невъоръжена охрана по договор от БТ. Салдото по банковата сметка към края на тримесечието е в размер на 190 201.95  лв., които на 20.03.2019 г са върнати в общинат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</w:t>
            </w:r>
          </w:p>
        </w:tc>
      </w:tr>
    </w:tbl>
    <w:p w:rsidR="006C346F" w:rsidRPr="00C57989" w:rsidRDefault="006C346F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Разходите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отчетна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група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Бюджет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през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периода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размер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 81</w:t>
      </w:r>
      <w:proofErr w:type="gram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602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лв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.                                                                                                                                                              - </w:t>
      </w:r>
      <w:proofErr w:type="spellStart"/>
      <w:proofErr w:type="gram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заплати</w:t>
      </w:r>
      <w:proofErr w:type="spellEnd"/>
      <w:proofErr w:type="gram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43 575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лв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.,                                                                                                                                                                            -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други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възнаграждения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плащания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персонала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8 039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лв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които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нещатен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персонал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трудови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правоотношения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2 307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лв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.;  и СБКО 5  732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лв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C5798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които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представително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облекло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5 097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лв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Осигуровки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10 236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лв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- </w:t>
      </w:r>
      <w:proofErr w:type="spellStart"/>
      <w:proofErr w:type="gram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Издръжка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 18</w:t>
      </w:r>
      <w:proofErr w:type="gram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294 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лв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. в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т.ч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. :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постелен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инвентар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облекло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120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лв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лв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материали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1 348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лв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вода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горива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ел.енергия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4 402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лв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външни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услуги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10 259 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лв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командировки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страната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275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лв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разходи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застраховки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6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лв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.                                                                                                                          -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Платени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данъци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proofErr w:type="gramStart"/>
      <w:r w:rsidRPr="00C57989">
        <w:rPr>
          <w:rFonts w:ascii="Times New Roman" w:hAnsi="Times New Roman" w:cs="Times New Roman"/>
          <w:sz w:val="24"/>
          <w:szCs w:val="24"/>
          <w:lang w:val="en-US"/>
        </w:rPr>
        <w:t>такси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 1</w:t>
      </w:r>
      <w:proofErr w:type="gram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884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лв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.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Стипендии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1 458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лв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proofErr w:type="gram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Просрочени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неразплатени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задължения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няма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Преходния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остатък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бюджета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училището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2018 г. е в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размер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  110 714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лв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</w:p>
    <w:p w:rsidR="006C346F" w:rsidRPr="006C346F" w:rsidRDefault="006C346F"/>
    <w:tbl>
      <w:tblPr>
        <w:tblW w:w="960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2880"/>
      </w:tblGrid>
      <w:tr w:rsidR="006C346F" w:rsidRPr="006C346F" w:rsidTr="001A157E">
        <w:trPr>
          <w:gridAfter w:val="1"/>
          <w:trHeight w:val="31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ІV. Извършени промени по бюджета и причините за тях</w:t>
            </w:r>
          </w:p>
          <w:p w:rsid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Извършени са следните корекции по бюджета на училището :</w:t>
            </w:r>
          </w:p>
          <w:p w:rsidR="006C346F" w:rsidRPr="00C57989" w:rsidRDefault="006C346F" w:rsidP="00C579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Получени средства за компенсиране на разходите за пътуване на ученици  в размер на 3 </w:t>
            </w:r>
            <w:r w:rsidR="00C57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960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лв на 27 02 </w:t>
            </w:r>
            <w:r w:rsidR="00C57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19</w:t>
            </w:r>
          </w:p>
        </w:tc>
      </w:tr>
      <w:tr w:rsidR="006C346F" w:rsidRPr="006C346F" w:rsidTr="001A157E">
        <w:trPr>
          <w:trHeight w:val="2175"/>
        </w:trPr>
        <w:tc>
          <w:tcPr>
            <w:tcW w:w="9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Default="006C346F" w:rsidP="006C34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Получени средства от </w:t>
            </w: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МТСП по програми за временна заетост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746.00 лв съгласно договори от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017 год.                       </w:t>
            </w:r>
          </w:p>
          <w:p w:rsidR="00C57989" w:rsidRPr="00C57989" w:rsidRDefault="006C346F" w:rsidP="00C579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Д</w:t>
            </w:r>
            <w:r w:rsidR="00C579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арение от  СК  по джудо  "Ая</w:t>
            </w: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кс"    в размер на 120.00 лв</w:t>
            </w:r>
            <w:r w:rsidR="00C579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20 03 2019 г</w:t>
            </w:r>
          </w:p>
        </w:tc>
      </w:tr>
      <w:tr w:rsidR="006C346F" w:rsidRPr="006C346F" w:rsidTr="001A157E">
        <w:trPr>
          <w:trHeight w:val="690"/>
        </w:trPr>
        <w:tc>
          <w:tcPr>
            <w:tcW w:w="9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 Анализ на изпълнението на утвърдените с бюджета за 2019 г. максимални размери на ангажиментите за разходи, които могат да бъдат поети през 2019 г.</w:t>
            </w:r>
          </w:p>
        </w:tc>
      </w:tr>
      <w:tr w:rsidR="006C346F" w:rsidRPr="006C346F" w:rsidTr="001A157E">
        <w:trPr>
          <w:trHeight w:val="1020"/>
        </w:trPr>
        <w:tc>
          <w:tcPr>
            <w:tcW w:w="9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1A1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Към 31.03.2019 г. при план 213676 лв. максимален раз</w:t>
            </w:r>
            <w:r w:rsidR="00C579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мер на ангажиментите за разходи и задълженията,</w:t>
            </w: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които могат да бъдат изпълнени , изпълнението е 17867 лв.                                                                                                                                                          Към 31.03.2019г. поетите и изпълнени ангажименти за средствата от ЕС са 0 лв.</w:t>
            </w:r>
          </w:p>
        </w:tc>
      </w:tr>
      <w:tr w:rsidR="006C346F" w:rsidRPr="006C346F" w:rsidTr="001A157E">
        <w:trPr>
          <w:gridAfter w:val="1"/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1A157E">
        <w:trPr>
          <w:gridAfter w:val="1"/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ДИРЕКТОР 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1A157E">
        <w:trPr>
          <w:gridAfter w:val="1"/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Хр. Загорчев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1A157E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1A157E">
        <w:trPr>
          <w:gridAfter w:val="1"/>
          <w:trHeight w:val="31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ГЛ. СЧЕТОВОДИТЕЛ: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1A157E">
        <w:trPr>
          <w:gridAfter w:val="1"/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  <w:r w:rsidRPr="006C3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Д. Николова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</w:tbl>
    <w:p w:rsidR="006C346F" w:rsidRDefault="006C346F">
      <w:pPr>
        <w:rPr>
          <w:lang w:val="en-US"/>
        </w:rPr>
      </w:pPr>
    </w:p>
    <w:p w:rsidR="006C346F" w:rsidRPr="006C346F" w:rsidRDefault="006C346F">
      <w:pPr>
        <w:rPr>
          <w:lang w:val="en-US"/>
        </w:rPr>
      </w:pPr>
    </w:p>
    <w:tbl>
      <w:tblPr>
        <w:tblW w:w="960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C346F" w:rsidRPr="006C346F" w:rsidTr="006C346F">
        <w:trPr>
          <w:trHeight w:val="31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2175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690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1020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31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</w:tbl>
    <w:p w:rsidR="006C346F" w:rsidRPr="006C346F" w:rsidRDefault="006C346F">
      <w:pPr>
        <w:rPr>
          <w:lang w:val="en-US"/>
        </w:rPr>
      </w:pPr>
      <w:r w:rsidRPr="006C346F"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sectPr w:rsidR="006C346F" w:rsidRPr="006C346F" w:rsidSect="00FC6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B1ED2"/>
    <w:multiLevelType w:val="hybridMultilevel"/>
    <w:tmpl w:val="7812F0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C346F"/>
    <w:rsid w:val="006C346F"/>
    <w:rsid w:val="00C57989"/>
    <w:rsid w:val="00FC6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4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2019-04-09T08:26:00Z</cp:lastPrinted>
  <dcterms:created xsi:type="dcterms:W3CDTF">2019-04-09T08:10:00Z</dcterms:created>
  <dcterms:modified xsi:type="dcterms:W3CDTF">2019-04-09T08:27:00Z</dcterms:modified>
</cp:coreProperties>
</file>