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C6" w:rsidRPr="005740F5" w:rsidRDefault="00D52EC6" w:rsidP="00D52EC6">
      <w:pPr>
        <w:pStyle w:val="Heading2"/>
        <w:ind w:left="0" w:firstLine="0"/>
        <w:jc w:val="center"/>
        <w:rPr>
          <w:rFonts w:ascii="Arial Narrow" w:hAnsi="Arial Narrow" w:cs="Times New Roman"/>
        </w:rPr>
      </w:pPr>
      <w:bookmarkStart w:id="0" w:name="_Toc458159017"/>
      <w:proofErr w:type="spellStart"/>
      <w:r w:rsidRPr="005740F5">
        <w:rPr>
          <w:rFonts w:ascii="Arial Narrow" w:hAnsi="Arial Narrow" w:cs="Times New Roman"/>
        </w:rPr>
        <w:t>Стратегия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за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развитие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на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училището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за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следващите</w:t>
      </w:r>
      <w:proofErr w:type="spellEnd"/>
      <w:r w:rsidRPr="005740F5">
        <w:rPr>
          <w:rFonts w:ascii="Arial Narrow" w:hAnsi="Arial Narrow" w:cs="Times New Roman"/>
        </w:rPr>
        <w:t xml:space="preserve"> </w:t>
      </w:r>
      <w:r w:rsidRPr="005740F5">
        <w:rPr>
          <w:rFonts w:ascii="Arial Narrow" w:hAnsi="Arial Narrow" w:cs="Times New Roman"/>
          <w:lang w:val="bg-BG"/>
        </w:rPr>
        <w:t xml:space="preserve">четири </w:t>
      </w:r>
      <w:proofErr w:type="spellStart"/>
      <w:r w:rsidRPr="005740F5">
        <w:rPr>
          <w:rFonts w:ascii="Arial Narrow" w:hAnsi="Arial Narrow" w:cs="Times New Roman"/>
        </w:rPr>
        <w:t>години</w:t>
      </w:r>
      <w:proofErr w:type="spellEnd"/>
      <w:r w:rsidRPr="005740F5">
        <w:rPr>
          <w:rFonts w:ascii="Arial Narrow" w:hAnsi="Arial Narrow" w:cs="Times New Roman"/>
        </w:rPr>
        <w:t xml:space="preserve"> и </w:t>
      </w:r>
      <w:proofErr w:type="spellStart"/>
      <w:r w:rsidRPr="005740F5">
        <w:rPr>
          <w:rFonts w:ascii="Arial Narrow" w:hAnsi="Arial Narrow" w:cs="Times New Roman"/>
        </w:rPr>
        <w:t>план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за</w:t>
      </w:r>
      <w:proofErr w:type="spellEnd"/>
      <w:r w:rsidRPr="005740F5">
        <w:rPr>
          <w:rFonts w:ascii="Arial Narrow" w:hAnsi="Arial Narrow" w:cs="Times New Roman"/>
        </w:rPr>
        <w:t xml:space="preserve"> </w:t>
      </w:r>
      <w:proofErr w:type="spellStart"/>
      <w:r w:rsidRPr="005740F5">
        <w:rPr>
          <w:rFonts w:ascii="Arial Narrow" w:hAnsi="Arial Narrow" w:cs="Times New Roman"/>
        </w:rPr>
        <w:t>действие</w:t>
      </w:r>
      <w:proofErr w:type="spellEnd"/>
      <w:r w:rsidRPr="005740F5">
        <w:rPr>
          <w:rFonts w:ascii="Arial Narrow" w:hAnsi="Arial Narrow" w:cs="Times New Roman"/>
        </w:rPr>
        <w:t xml:space="preserve"> и </w:t>
      </w:r>
      <w:proofErr w:type="spellStart"/>
      <w:r w:rsidRPr="005740F5">
        <w:rPr>
          <w:rFonts w:ascii="Arial Narrow" w:hAnsi="Arial Narrow" w:cs="Times New Roman"/>
        </w:rPr>
        <w:t>финансиране</w:t>
      </w:r>
      <w:bookmarkEnd w:id="0"/>
      <w:proofErr w:type="spellEnd"/>
    </w:p>
    <w:p w:rsidR="006E1371" w:rsidRPr="005740F5" w:rsidRDefault="006E1371" w:rsidP="006E1371">
      <w:pPr>
        <w:rPr>
          <w:rFonts w:ascii="Arial Narrow" w:eastAsia="SimSun" w:hAnsi="Arial Narrow"/>
          <w:b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b/>
          <w:kern w:val="1"/>
          <w:lang w:val="bg-BG" w:eastAsia="zh-CN" w:bidi="hi-IN"/>
        </w:rPr>
        <w:t>Утвърдил:</w:t>
      </w:r>
    </w:p>
    <w:p w:rsidR="006E1371" w:rsidRPr="005740F5" w:rsidRDefault="006E1371" w:rsidP="006E1371">
      <w:pPr>
        <w:rPr>
          <w:rFonts w:ascii="Arial Narrow" w:hAnsi="Arial Narrow"/>
          <w:lang w:val="bg-BG"/>
        </w:rPr>
      </w:pPr>
      <w:r w:rsidRPr="005740F5">
        <w:rPr>
          <w:rFonts w:ascii="Arial Narrow" w:hAnsi="Arial Narrow"/>
          <w:lang w:val="bg-BG"/>
        </w:rPr>
        <w:t xml:space="preserve"> Христо Загорчев </w:t>
      </w:r>
    </w:p>
    <w:p w:rsidR="006E1371" w:rsidRPr="005740F5" w:rsidRDefault="006E1371" w:rsidP="006E1371">
      <w:pPr>
        <w:rPr>
          <w:rFonts w:ascii="Arial Narrow" w:hAnsi="Arial Narrow"/>
          <w:lang w:val="bg-BG"/>
        </w:rPr>
      </w:pPr>
      <w:r w:rsidRPr="005740F5">
        <w:rPr>
          <w:rFonts w:ascii="Arial Narrow" w:hAnsi="Arial Narrow"/>
          <w:lang w:val="bg-BG"/>
        </w:rPr>
        <w:t>Директор на ПГСС- гр. Куклен</w:t>
      </w:r>
    </w:p>
    <w:p w:rsidR="00D52EC6" w:rsidRPr="005740F5" w:rsidRDefault="00D52EC6" w:rsidP="00D52EC6">
      <w:pPr>
        <w:widowControl w:val="0"/>
        <w:suppressAutoHyphens/>
        <w:jc w:val="center"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D52EC6" w:rsidRPr="005740F5" w:rsidRDefault="00D52EC6" w:rsidP="00D52EC6">
      <w:pPr>
        <w:widowControl w:val="0"/>
        <w:suppressAutoHyphens/>
        <w:jc w:val="center"/>
        <w:rPr>
          <w:rFonts w:ascii="Arial Narrow" w:eastAsia="SimSun" w:hAnsi="Arial Narrow"/>
          <w:b/>
          <w:kern w:val="1"/>
          <w:lang w:val="en-US" w:eastAsia="zh-CN" w:bidi="hi-IN"/>
        </w:rPr>
      </w:pPr>
    </w:p>
    <w:p w:rsidR="00D52EC6" w:rsidRPr="005740F5" w:rsidRDefault="00D52EC6" w:rsidP="00D52EC6">
      <w:pPr>
        <w:widowControl w:val="0"/>
        <w:suppressAutoHyphens/>
        <w:jc w:val="center"/>
        <w:rPr>
          <w:rFonts w:ascii="Arial Narrow" w:eastAsia="SimSun" w:hAnsi="Arial Narrow"/>
          <w:b/>
          <w:kern w:val="1"/>
          <w:lang w:val="en-US" w:eastAsia="zh-CN" w:bidi="hi-IN"/>
        </w:rPr>
      </w:pPr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СТРАТЕГИЯ ЗА</w:t>
      </w:r>
      <w:r w:rsidRPr="005740F5">
        <w:rPr>
          <w:rFonts w:ascii="Arial Narrow" w:eastAsia="SimSun" w:hAnsi="Arial Narrow"/>
          <w:b/>
          <w:kern w:val="1"/>
          <w:lang w:eastAsia="zh-CN" w:bidi="hi-IN"/>
        </w:rPr>
        <w:t xml:space="preserve"> РАЗВИТИЕ</w:t>
      </w:r>
    </w:p>
    <w:p w:rsidR="00D52EC6" w:rsidRPr="005740F5" w:rsidRDefault="00D52EC6" w:rsidP="00D52EC6">
      <w:pPr>
        <w:widowControl w:val="0"/>
        <w:suppressAutoHyphens/>
        <w:jc w:val="center"/>
        <w:rPr>
          <w:rFonts w:ascii="Arial Narrow" w:eastAsia="SimSun" w:hAnsi="Arial Narrow"/>
          <w:b/>
          <w:kern w:val="1"/>
          <w:lang w:val="en-US" w:eastAsia="zh-CN" w:bidi="hi-IN"/>
        </w:rPr>
      </w:pPr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НА</w:t>
      </w:r>
    </w:p>
    <w:p w:rsidR="00D52EC6" w:rsidRPr="005740F5" w:rsidRDefault="00285AE0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b/>
          <w:kern w:val="1"/>
          <w:lang w:val="bg-BG" w:eastAsia="zh-CN" w:bidi="hi-IN"/>
        </w:rPr>
        <w:t>ПРОФЕСИОНАЛНА  ГИМНАЗИЯ  ПО  СЕЛСКО СТОПАНСТВО- гр.КУКЛЕН</w:t>
      </w: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en-US" w:eastAsia="zh-CN" w:bidi="hi-IN"/>
        </w:rPr>
      </w:pP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en-US" w:eastAsia="zh-CN" w:bidi="hi-IN"/>
        </w:rPr>
      </w:pPr>
      <w:proofErr w:type="spellStart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За</w:t>
      </w:r>
      <w:proofErr w:type="spellEnd"/>
      <w:r w:rsidRPr="005740F5">
        <w:rPr>
          <w:rFonts w:ascii="Arial Narrow" w:eastAsia="SimSun" w:hAnsi="Arial Narrow"/>
          <w:b/>
          <w:kern w:val="1"/>
          <w:lang w:eastAsia="zh-CN" w:bidi="hi-IN"/>
        </w:rPr>
        <w:t xml:space="preserve"> </w:t>
      </w:r>
      <w:proofErr w:type="spellStart"/>
      <w:r w:rsidRPr="005740F5">
        <w:rPr>
          <w:rFonts w:ascii="Arial Narrow" w:eastAsia="SimSun" w:hAnsi="Arial Narrow"/>
          <w:b/>
          <w:kern w:val="1"/>
          <w:lang w:eastAsia="zh-CN" w:bidi="hi-IN"/>
        </w:rPr>
        <w:t>периода</w:t>
      </w:r>
      <w:proofErr w:type="spellEnd"/>
      <w:r w:rsidR="008240B8"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</w:t>
      </w:r>
      <w:proofErr w:type="spellStart"/>
      <w:r w:rsidR="008240B8" w:rsidRPr="005740F5">
        <w:rPr>
          <w:rFonts w:ascii="Arial Narrow" w:eastAsia="SimSun" w:hAnsi="Arial Narrow"/>
          <w:b/>
          <w:kern w:val="1"/>
          <w:lang w:val="en-US" w:eastAsia="zh-CN" w:bidi="hi-IN"/>
        </w:rPr>
        <w:t>от</w:t>
      </w:r>
      <w:proofErr w:type="spellEnd"/>
      <w:r w:rsidR="008240B8"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20</w:t>
      </w:r>
      <w:r w:rsidR="008240B8" w:rsidRPr="005740F5">
        <w:rPr>
          <w:rFonts w:ascii="Arial Narrow" w:eastAsia="SimSun" w:hAnsi="Arial Narrow"/>
          <w:b/>
          <w:kern w:val="1"/>
          <w:lang w:val="bg-BG" w:eastAsia="zh-CN" w:bidi="hi-IN"/>
        </w:rPr>
        <w:t>20</w:t>
      </w:r>
      <w:r w:rsidR="008240B8"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</w:t>
      </w:r>
      <w:proofErr w:type="spellStart"/>
      <w:r w:rsidR="008240B8" w:rsidRPr="005740F5">
        <w:rPr>
          <w:rFonts w:ascii="Arial Narrow" w:eastAsia="SimSun" w:hAnsi="Arial Narrow"/>
          <w:b/>
          <w:kern w:val="1"/>
          <w:lang w:val="en-US" w:eastAsia="zh-CN" w:bidi="hi-IN"/>
        </w:rPr>
        <w:t>до</w:t>
      </w:r>
      <w:proofErr w:type="spellEnd"/>
      <w:r w:rsidR="008240B8"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</w:t>
      </w:r>
      <w:r w:rsidR="008240B8" w:rsidRPr="005740F5">
        <w:rPr>
          <w:rFonts w:ascii="Arial Narrow" w:eastAsia="SimSun" w:hAnsi="Arial Narrow"/>
          <w:b/>
          <w:kern w:val="1"/>
          <w:lang w:val="bg-BG" w:eastAsia="zh-CN" w:bidi="hi-IN"/>
        </w:rPr>
        <w:t>2024</w:t>
      </w:r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</w:t>
      </w:r>
      <w:proofErr w:type="spellStart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учебна</w:t>
      </w:r>
      <w:proofErr w:type="spellEnd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</w:t>
      </w:r>
      <w:proofErr w:type="spellStart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година</w:t>
      </w:r>
      <w:proofErr w:type="spellEnd"/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8240B8" w:rsidRPr="005740F5" w:rsidRDefault="008240B8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>1. ОБЩИ ПОЛОЖЕНИЯ</w:t>
      </w:r>
    </w:p>
    <w:p w:rsidR="008240B8" w:rsidRPr="005740F5" w:rsidRDefault="008240B8" w:rsidP="008240B8">
      <w:pPr>
        <w:rPr>
          <w:rFonts w:ascii="Arial Narrow" w:hAnsi="Arial Narrow"/>
          <w:lang w:val="bg-BG"/>
        </w:rPr>
      </w:pPr>
      <w:proofErr w:type="spellStart"/>
      <w:r w:rsidRPr="005740F5">
        <w:rPr>
          <w:rFonts w:ascii="Arial Narrow" w:hAnsi="Arial Narrow"/>
        </w:rPr>
        <w:t>Настоящата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формулира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приоритетните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цели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задачи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ПГ</w:t>
      </w:r>
      <w:r w:rsidRPr="005740F5">
        <w:rPr>
          <w:rFonts w:ascii="Arial Narrow" w:hAnsi="Arial Narrow"/>
          <w:lang w:val="bg-BG"/>
        </w:rPr>
        <w:t>СС- гр.Куклен</w:t>
      </w:r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периода</w:t>
      </w:r>
      <w:proofErr w:type="spellEnd"/>
      <w:r w:rsidRPr="005740F5">
        <w:rPr>
          <w:rFonts w:ascii="Arial Narrow" w:hAnsi="Arial Narrow"/>
        </w:rPr>
        <w:t xml:space="preserve"> 2020-2024 г. в </w:t>
      </w:r>
      <w:proofErr w:type="spellStart"/>
      <w:r w:rsidRPr="005740F5">
        <w:rPr>
          <w:rFonts w:ascii="Arial Narrow" w:hAnsi="Arial Narrow"/>
        </w:rPr>
        <w:t>съответствие</w:t>
      </w:r>
      <w:proofErr w:type="spellEnd"/>
      <w:r w:rsidRPr="005740F5">
        <w:rPr>
          <w:rFonts w:ascii="Arial Narrow" w:hAnsi="Arial Narrow"/>
        </w:rPr>
        <w:t xml:space="preserve"> с </w:t>
      </w:r>
      <w:proofErr w:type="spellStart"/>
      <w:r w:rsidRPr="005740F5">
        <w:rPr>
          <w:rFonts w:ascii="Arial Narrow" w:hAnsi="Arial Narrow"/>
        </w:rPr>
        <w:t>политиките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образованието</w:t>
      </w:r>
      <w:proofErr w:type="spellEnd"/>
      <w:proofErr w:type="gramEnd"/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Република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България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принципите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общото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Европейско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образователно</w:t>
      </w:r>
      <w:proofErr w:type="spellEnd"/>
      <w:r w:rsidRPr="005740F5">
        <w:rPr>
          <w:rFonts w:ascii="Arial Narrow" w:hAnsi="Arial Narrow"/>
          <w:lang w:val="bg-BG"/>
        </w:rPr>
        <w:t xml:space="preserve"> </w:t>
      </w:r>
      <w:proofErr w:type="spellStart"/>
      <w:r w:rsidRPr="005740F5">
        <w:rPr>
          <w:rFonts w:ascii="Arial Narrow" w:hAnsi="Arial Narrow"/>
        </w:rPr>
        <w:t>пространство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планира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действия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постигане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желаната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визия</w:t>
      </w:r>
      <w:proofErr w:type="spellEnd"/>
      <w:r w:rsidRPr="005740F5">
        <w:rPr>
          <w:rFonts w:ascii="Arial Narrow" w:hAnsi="Arial Narrow"/>
        </w:rPr>
        <w:t>.</w:t>
      </w:r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Настоящата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е </w:t>
      </w:r>
      <w:proofErr w:type="spellStart"/>
      <w:r w:rsidRPr="005740F5">
        <w:rPr>
          <w:rFonts w:ascii="Arial Narrow" w:hAnsi="Arial Narrow"/>
        </w:rPr>
        <w:t>разработена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основание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чл</w:t>
      </w:r>
      <w:proofErr w:type="spellEnd"/>
      <w:r w:rsidRPr="005740F5">
        <w:rPr>
          <w:rFonts w:ascii="Arial Narrow" w:hAnsi="Arial Narrow"/>
        </w:rPr>
        <w:t>.</w:t>
      </w:r>
      <w:proofErr w:type="gramEnd"/>
      <w:r w:rsidRPr="005740F5">
        <w:rPr>
          <w:rFonts w:ascii="Arial Narrow" w:hAnsi="Arial Narrow"/>
        </w:rPr>
        <w:t xml:space="preserve"> </w:t>
      </w:r>
      <w:proofErr w:type="gramStart"/>
      <w:r w:rsidRPr="005740F5">
        <w:rPr>
          <w:rFonts w:ascii="Arial Narrow" w:hAnsi="Arial Narrow"/>
        </w:rPr>
        <w:t xml:space="preserve">70, </w:t>
      </w:r>
      <w:proofErr w:type="spellStart"/>
      <w:r w:rsidRPr="005740F5">
        <w:rPr>
          <w:rFonts w:ascii="Arial Narrow" w:hAnsi="Arial Narrow"/>
        </w:rPr>
        <w:t>чл</w:t>
      </w:r>
      <w:proofErr w:type="spellEnd"/>
      <w:r w:rsidRPr="005740F5">
        <w:rPr>
          <w:rFonts w:ascii="Arial Narrow" w:hAnsi="Arial Narrow"/>
        </w:rPr>
        <w:t>.</w:t>
      </w:r>
      <w:proofErr w:type="gramEnd"/>
      <w:r w:rsidRPr="005740F5">
        <w:rPr>
          <w:rFonts w:ascii="Arial Narrow" w:hAnsi="Arial Narrow"/>
        </w:rPr>
        <w:t xml:space="preserve"> </w:t>
      </w:r>
      <w:proofErr w:type="gramStart"/>
      <w:r w:rsidRPr="005740F5">
        <w:rPr>
          <w:rFonts w:ascii="Arial Narrow" w:hAnsi="Arial Narrow"/>
        </w:rPr>
        <w:t xml:space="preserve">263, </w:t>
      </w:r>
      <w:proofErr w:type="spellStart"/>
      <w:r w:rsidRPr="005740F5">
        <w:rPr>
          <w:rFonts w:ascii="Arial Narrow" w:hAnsi="Arial Narrow"/>
        </w:rPr>
        <w:t>ал</w:t>
      </w:r>
      <w:proofErr w:type="spellEnd"/>
      <w:r w:rsidRPr="005740F5">
        <w:rPr>
          <w:rFonts w:ascii="Arial Narrow" w:hAnsi="Arial Narrow"/>
        </w:rPr>
        <w:t>.</w:t>
      </w:r>
      <w:proofErr w:type="gramEnd"/>
      <w:r w:rsidRPr="005740F5">
        <w:rPr>
          <w:rFonts w:ascii="Arial Narrow" w:hAnsi="Arial Narrow"/>
        </w:rPr>
        <w:t xml:space="preserve"> 1</w:t>
      </w:r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от</w:t>
      </w:r>
      <w:proofErr w:type="spellEnd"/>
      <w:proofErr w:type="gramEnd"/>
      <w:r w:rsidRPr="005740F5">
        <w:rPr>
          <w:rFonts w:ascii="Arial Narrow" w:hAnsi="Arial Narrow"/>
        </w:rPr>
        <w:t xml:space="preserve"> ЗПУО.</w:t>
      </w:r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Стратегията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ПГ</w:t>
      </w:r>
      <w:r w:rsidRPr="005740F5">
        <w:rPr>
          <w:rFonts w:ascii="Arial Narrow" w:hAnsi="Arial Narrow"/>
          <w:lang w:val="bg-BG"/>
        </w:rPr>
        <w:t>СС</w:t>
      </w:r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актуализира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две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години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или</w:t>
      </w:r>
      <w:proofErr w:type="spellEnd"/>
      <w:r w:rsidRPr="005740F5">
        <w:rPr>
          <w:rFonts w:ascii="Arial Narrow" w:hAnsi="Arial Narrow"/>
          <w:lang w:val="bg-BG"/>
        </w:rPr>
        <w:t xml:space="preserve"> </w:t>
      </w:r>
      <w:proofErr w:type="spellStart"/>
      <w:r w:rsidRPr="005740F5">
        <w:rPr>
          <w:rFonts w:ascii="Arial Narrow" w:hAnsi="Arial Narrow"/>
        </w:rPr>
        <w:t>при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необходимост</w:t>
      </w:r>
      <w:proofErr w:type="spellEnd"/>
      <w:r w:rsidRPr="005740F5">
        <w:rPr>
          <w:rFonts w:ascii="Arial Narrow" w:hAnsi="Arial Narrow"/>
        </w:rPr>
        <w:t>.</w:t>
      </w:r>
      <w:proofErr w:type="gramEnd"/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>1.1. НОРМАТИВНА ОСНОВА НА НАСТОЯЩАТА СТРАТЕГИЯ: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1.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европейския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съюз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интелигентен</w:t>
      </w:r>
      <w:proofErr w:type="spellEnd"/>
      <w:r w:rsidRPr="005740F5">
        <w:rPr>
          <w:rFonts w:ascii="Arial Narrow" w:hAnsi="Arial Narrow"/>
        </w:rPr>
        <w:t xml:space="preserve">, </w:t>
      </w:r>
      <w:proofErr w:type="spellStart"/>
      <w:r w:rsidRPr="005740F5">
        <w:rPr>
          <w:rFonts w:ascii="Arial Narrow" w:hAnsi="Arial Narrow"/>
        </w:rPr>
        <w:t>устойчив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приобщаващ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растеж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>„</w:t>
      </w:r>
      <w:proofErr w:type="spellStart"/>
      <w:r w:rsidRPr="005740F5">
        <w:rPr>
          <w:rFonts w:ascii="Arial Narrow" w:hAnsi="Arial Narrow"/>
        </w:rPr>
        <w:t>Европа</w:t>
      </w:r>
      <w:proofErr w:type="spellEnd"/>
      <w:r w:rsidRPr="005740F5">
        <w:rPr>
          <w:rFonts w:ascii="Arial Narrow" w:hAnsi="Arial Narrow"/>
        </w:rPr>
        <w:t xml:space="preserve"> 2020“;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2. </w:t>
      </w:r>
      <w:proofErr w:type="spellStart"/>
      <w:r w:rsidRPr="005740F5">
        <w:rPr>
          <w:rFonts w:ascii="Arial Narrow" w:hAnsi="Arial Narrow"/>
        </w:rPr>
        <w:t>Национална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насърчаване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повишаване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грамотността</w:t>
      </w:r>
      <w:proofErr w:type="spellEnd"/>
      <w:r w:rsidRPr="005740F5">
        <w:rPr>
          <w:rFonts w:ascii="Arial Narrow" w:hAnsi="Arial Narrow"/>
        </w:rPr>
        <w:t xml:space="preserve"> /2014 – 2020/;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3. </w:t>
      </w:r>
      <w:proofErr w:type="spellStart"/>
      <w:r w:rsidRPr="005740F5">
        <w:rPr>
          <w:rFonts w:ascii="Arial Narrow" w:hAnsi="Arial Narrow"/>
        </w:rPr>
        <w:t>Актуализирана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професионалното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обучение</w:t>
      </w:r>
      <w:proofErr w:type="spellEnd"/>
      <w:r w:rsidRPr="005740F5">
        <w:rPr>
          <w:rFonts w:ascii="Arial Narrow" w:hAnsi="Arial Narrow"/>
        </w:rPr>
        <w:t xml:space="preserve"> в</w:t>
      </w:r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r w:rsidRPr="005740F5">
        <w:rPr>
          <w:rFonts w:ascii="Arial Narrow" w:hAnsi="Arial Narrow"/>
        </w:rPr>
        <w:t>Република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България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периода</w:t>
      </w:r>
      <w:proofErr w:type="spellEnd"/>
      <w:r w:rsidRPr="005740F5">
        <w:rPr>
          <w:rFonts w:ascii="Arial Narrow" w:hAnsi="Arial Narrow"/>
        </w:rPr>
        <w:t xml:space="preserve"> 2019 - 2021 </w:t>
      </w:r>
      <w:proofErr w:type="spellStart"/>
      <w:r w:rsidRPr="005740F5">
        <w:rPr>
          <w:rFonts w:ascii="Arial Narrow" w:hAnsi="Arial Narrow"/>
        </w:rPr>
        <w:t>година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4. </w:t>
      </w:r>
      <w:proofErr w:type="spellStart"/>
      <w:r w:rsidRPr="005740F5">
        <w:rPr>
          <w:rFonts w:ascii="Arial Narrow" w:hAnsi="Arial Narrow"/>
        </w:rPr>
        <w:t>Национална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педагогическите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кадри</w:t>
      </w:r>
      <w:proofErr w:type="spellEnd"/>
      <w:r w:rsidRPr="005740F5">
        <w:rPr>
          <w:rFonts w:ascii="Arial Narrow" w:hAnsi="Arial Narrow"/>
        </w:rPr>
        <w:t xml:space="preserve"> /2014-2020/;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5. </w:t>
      </w:r>
      <w:proofErr w:type="spellStart"/>
      <w:r w:rsidRPr="005740F5">
        <w:rPr>
          <w:rFonts w:ascii="Arial Narrow" w:hAnsi="Arial Narrow"/>
        </w:rPr>
        <w:t>Националната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учене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през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целия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живот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периода</w:t>
      </w:r>
      <w:proofErr w:type="spellEnd"/>
      <w:r w:rsidRPr="005740F5">
        <w:rPr>
          <w:rFonts w:ascii="Arial Narrow" w:hAnsi="Arial Narrow"/>
        </w:rPr>
        <w:t xml:space="preserve"> 2014 – 2020 </w:t>
      </w:r>
      <w:proofErr w:type="spellStart"/>
      <w:r w:rsidRPr="005740F5">
        <w:rPr>
          <w:rFonts w:ascii="Arial Narrow" w:hAnsi="Arial Narrow"/>
        </w:rPr>
        <w:t>година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6.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намаляване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дела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преждевременно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напусналите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образователната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система</w:t>
      </w:r>
      <w:proofErr w:type="spellEnd"/>
      <w:proofErr w:type="gramEnd"/>
      <w:r w:rsidRPr="005740F5">
        <w:rPr>
          <w:rFonts w:ascii="Arial Narrow" w:hAnsi="Arial Narrow"/>
        </w:rPr>
        <w:t xml:space="preserve"> /2013 – 2020/;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7. </w:t>
      </w:r>
      <w:proofErr w:type="spellStart"/>
      <w:r w:rsidRPr="005740F5">
        <w:rPr>
          <w:rFonts w:ascii="Arial Narrow" w:hAnsi="Arial Narrow"/>
        </w:rPr>
        <w:t>Стратегията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ефективно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прилагане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информационните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комуникационните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технологии</w:t>
      </w:r>
      <w:proofErr w:type="spellEnd"/>
      <w:proofErr w:type="gramEnd"/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образованието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науката</w:t>
      </w:r>
      <w:proofErr w:type="spellEnd"/>
      <w:r w:rsidRPr="005740F5">
        <w:rPr>
          <w:rFonts w:ascii="Arial Narrow" w:hAnsi="Arial Narrow"/>
        </w:rPr>
        <w:t xml:space="preserve"> /2014-2020 г./;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8. </w:t>
      </w:r>
      <w:proofErr w:type="spellStart"/>
      <w:r w:rsidRPr="005740F5">
        <w:rPr>
          <w:rFonts w:ascii="Arial Narrow" w:hAnsi="Arial Narrow"/>
        </w:rPr>
        <w:t>Закон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предучилищното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училищно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9. </w:t>
      </w:r>
      <w:proofErr w:type="spellStart"/>
      <w:r w:rsidRPr="005740F5">
        <w:rPr>
          <w:rFonts w:ascii="Arial Narrow" w:hAnsi="Arial Narrow"/>
        </w:rPr>
        <w:t>Закон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професионалното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обучение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10.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6/11.08.2016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усвояването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българския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книжовен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език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11.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8/11.08.2016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информацията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документите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системата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предучилищното</w:t>
      </w:r>
      <w:proofErr w:type="spellEnd"/>
      <w:proofErr w:type="gram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училищното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12.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9/</w:t>
      </w:r>
      <w:proofErr w:type="spellStart"/>
      <w:r w:rsidRPr="005740F5">
        <w:rPr>
          <w:rFonts w:ascii="Arial Narrow" w:hAnsi="Arial Narrow"/>
        </w:rPr>
        <w:t>от</w:t>
      </w:r>
      <w:proofErr w:type="spellEnd"/>
      <w:r w:rsidRPr="005740F5">
        <w:rPr>
          <w:rFonts w:ascii="Arial Narrow" w:hAnsi="Arial Narrow"/>
        </w:rPr>
        <w:t xml:space="preserve"> 19.08.2016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институциите</w:t>
      </w:r>
      <w:proofErr w:type="spellEnd"/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системата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предучилищното</w:t>
      </w:r>
      <w:proofErr w:type="spellEnd"/>
      <w:r w:rsidRPr="005740F5">
        <w:rPr>
          <w:rFonts w:ascii="Arial Narrow" w:hAnsi="Arial Narrow"/>
        </w:rPr>
        <w:t xml:space="preserve"> и</w:t>
      </w:r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училищното</w:t>
      </w:r>
      <w:proofErr w:type="spellEnd"/>
      <w:proofErr w:type="gram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13.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10/01.09.2016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организация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дейностите</w:t>
      </w:r>
      <w:proofErr w:type="spellEnd"/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училищното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14.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11/01.09.2016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оценяване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резултатите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от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обучението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учениците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15.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15/22.07.2019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статута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професионалното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учителите</w:t>
      </w:r>
      <w:proofErr w:type="spellEnd"/>
      <w:r w:rsidRPr="005740F5">
        <w:rPr>
          <w:rFonts w:ascii="Arial Narrow" w:hAnsi="Arial Narrow"/>
        </w:rPr>
        <w:t>,</w:t>
      </w:r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директорите</w:t>
      </w:r>
      <w:proofErr w:type="spellEnd"/>
      <w:proofErr w:type="gram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другите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педагогически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специалисти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16.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16 </w:t>
      </w:r>
      <w:proofErr w:type="spellStart"/>
      <w:r w:rsidRPr="005740F5">
        <w:rPr>
          <w:rFonts w:ascii="Arial Narrow" w:hAnsi="Arial Narrow"/>
        </w:rPr>
        <w:t>от</w:t>
      </w:r>
      <w:proofErr w:type="spellEnd"/>
      <w:r w:rsidRPr="005740F5">
        <w:rPr>
          <w:rFonts w:ascii="Arial Narrow" w:hAnsi="Arial Narrow"/>
        </w:rPr>
        <w:t xml:space="preserve"> 8.12.2016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управление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качеството</w:t>
      </w:r>
      <w:proofErr w:type="spellEnd"/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институциите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17.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4 </w:t>
      </w:r>
      <w:proofErr w:type="spellStart"/>
      <w:r w:rsidRPr="005740F5">
        <w:rPr>
          <w:rFonts w:ascii="Arial Narrow" w:hAnsi="Arial Narrow"/>
        </w:rPr>
        <w:t>от</w:t>
      </w:r>
      <w:proofErr w:type="spellEnd"/>
      <w:r w:rsidRPr="005740F5">
        <w:rPr>
          <w:rFonts w:ascii="Arial Narrow" w:hAnsi="Arial Narrow"/>
        </w:rPr>
        <w:t xml:space="preserve"> 30 </w:t>
      </w:r>
      <w:proofErr w:type="spellStart"/>
      <w:r w:rsidRPr="005740F5">
        <w:rPr>
          <w:rFonts w:ascii="Arial Narrow" w:hAnsi="Arial Narrow"/>
        </w:rPr>
        <w:t>ноември</w:t>
      </w:r>
      <w:proofErr w:type="spellEnd"/>
      <w:r w:rsidRPr="005740F5">
        <w:rPr>
          <w:rFonts w:ascii="Arial Narrow" w:hAnsi="Arial Narrow"/>
        </w:rPr>
        <w:t xml:space="preserve"> 2015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учебния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план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18.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No 5 </w:t>
      </w:r>
      <w:proofErr w:type="spellStart"/>
      <w:r w:rsidRPr="005740F5">
        <w:rPr>
          <w:rFonts w:ascii="Arial Narrow" w:hAnsi="Arial Narrow"/>
        </w:rPr>
        <w:t>от</w:t>
      </w:r>
      <w:proofErr w:type="spellEnd"/>
      <w:r w:rsidRPr="005740F5">
        <w:rPr>
          <w:rFonts w:ascii="Arial Narrow" w:hAnsi="Arial Narrow"/>
        </w:rPr>
        <w:t xml:space="preserve"> 30 </w:t>
      </w:r>
      <w:proofErr w:type="spellStart"/>
      <w:r w:rsidRPr="005740F5">
        <w:rPr>
          <w:rFonts w:ascii="Arial Narrow" w:hAnsi="Arial Narrow"/>
        </w:rPr>
        <w:t>ноември</w:t>
      </w:r>
      <w:proofErr w:type="spellEnd"/>
      <w:r w:rsidRPr="005740F5">
        <w:rPr>
          <w:rFonts w:ascii="Arial Narrow" w:hAnsi="Arial Narrow"/>
        </w:rPr>
        <w:t xml:space="preserve"> 2015 г.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общообразователната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подготовка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19. </w:t>
      </w:r>
      <w:proofErr w:type="spellStart"/>
      <w:r w:rsidRPr="005740F5">
        <w:rPr>
          <w:rFonts w:ascii="Arial Narrow" w:hAnsi="Arial Narrow"/>
        </w:rPr>
        <w:t>Наредба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приобщаващо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lastRenderedPageBreak/>
        <w:t xml:space="preserve">20.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образователна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интеграция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децата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учениците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от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етническите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proofErr w:type="gramStart"/>
      <w:r w:rsidRPr="005740F5">
        <w:rPr>
          <w:rFonts w:ascii="Arial Narrow" w:hAnsi="Arial Narrow"/>
        </w:rPr>
        <w:t>малцинства</w:t>
      </w:r>
      <w:proofErr w:type="spellEnd"/>
      <w:proofErr w:type="gramEnd"/>
      <w:r w:rsidRPr="005740F5">
        <w:rPr>
          <w:rFonts w:ascii="Arial Narrow" w:hAnsi="Arial Narrow"/>
        </w:rPr>
        <w:t xml:space="preserve"> /2015-2020/;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21. </w:t>
      </w:r>
      <w:proofErr w:type="spellStart"/>
      <w:r w:rsidRPr="005740F5">
        <w:rPr>
          <w:rFonts w:ascii="Arial Narrow" w:hAnsi="Arial Narrow"/>
        </w:rPr>
        <w:t>Национална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стратегия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за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развитие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физическото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възпитание</w:t>
      </w:r>
      <w:proofErr w:type="spellEnd"/>
      <w:r w:rsidRPr="005740F5">
        <w:rPr>
          <w:rFonts w:ascii="Arial Narrow" w:hAnsi="Arial Narrow"/>
        </w:rPr>
        <w:t xml:space="preserve"> и </w:t>
      </w:r>
      <w:proofErr w:type="spellStart"/>
      <w:r w:rsidRPr="005740F5">
        <w:rPr>
          <w:rFonts w:ascii="Arial Narrow" w:hAnsi="Arial Narrow"/>
        </w:rPr>
        <w:t>спорта</w:t>
      </w:r>
      <w:proofErr w:type="spellEnd"/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Република</w:t>
      </w:r>
      <w:proofErr w:type="spellEnd"/>
    </w:p>
    <w:p w:rsidR="008240B8" w:rsidRPr="005740F5" w:rsidRDefault="008240B8" w:rsidP="008240B8">
      <w:pPr>
        <w:rPr>
          <w:rFonts w:ascii="Arial Narrow" w:hAnsi="Arial Narrow"/>
        </w:rPr>
      </w:pPr>
      <w:proofErr w:type="spellStart"/>
      <w:r w:rsidRPr="005740F5">
        <w:rPr>
          <w:rFonts w:ascii="Arial Narrow" w:hAnsi="Arial Narrow"/>
        </w:rPr>
        <w:t>България</w:t>
      </w:r>
      <w:proofErr w:type="spellEnd"/>
      <w:r w:rsidRPr="005740F5">
        <w:rPr>
          <w:rFonts w:ascii="Arial Narrow" w:hAnsi="Arial Narrow"/>
        </w:rPr>
        <w:t xml:space="preserve"> 2012 – 2022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22. </w:t>
      </w:r>
      <w:proofErr w:type="spellStart"/>
      <w:r w:rsidRPr="005740F5">
        <w:rPr>
          <w:rFonts w:ascii="Arial Narrow" w:hAnsi="Arial Narrow"/>
        </w:rPr>
        <w:t>Регионални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приоритети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на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средното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  <w:r w:rsidRPr="005740F5">
        <w:rPr>
          <w:rFonts w:ascii="Arial Narrow" w:hAnsi="Arial Narrow"/>
        </w:rPr>
        <w:t>;</w:t>
      </w:r>
    </w:p>
    <w:p w:rsidR="008240B8" w:rsidRPr="005740F5" w:rsidRDefault="008240B8" w:rsidP="008240B8">
      <w:pPr>
        <w:rPr>
          <w:rFonts w:ascii="Arial Narrow" w:hAnsi="Arial Narrow"/>
        </w:rPr>
      </w:pPr>
      <w:r w:rsidRPr="005740F5">
        <w:rPr>
          <w:rFonts w:ascii="Arial Narrow" w:hAnsi="Arial Narrow"/>
        </w:rPr>
        <w:t xml:space="preserve">23. </w:t>
      </w:r>
      <w:proofErr w:type="spellStart"/>
      <w:r w:rsidRPr="005740F5">
        <w:rPr>
          <w:rFonts w:ascii="Arial Narrow" w:hAnsi="Arial Narrow"/>
        </w:rPr>
        <w:t>Общински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политики</w:t>
      </w:r>
      <w:proofErr w:type="spellEnd"/>
      <w:r w:rsidRPr="005740F5">
        <w:rPr>
          <w:rFonts w:ascii="Arial Narrow" w:hAnsi="Arial Narrow"/>
        </w:rPr>
        <w:t xml:space="preserve"> в </w:t>
      </w:r>
      <w:proofErr w:type="spellStart"/>
      <w:r w:rsidRPr="005740F5">
        <w:rPr>
          <w:rFonts w:ascii="Arial Narrow" w:hAnsi="Arial Narrow"/>
        </w:rPr>
        <w:t>средното</w:t>
      </w:r>
      <w:proofErr w:type="spellEnd"/>
      <w:r w:rsidRPr="005740F5">
        <w:rPr>
          <w:rFonts w:ascii="Arial Narrow" w:hAnsi="Arial Narrow"/>
        </w:rPr>
        <w:t xml:space="preserve"> </w:t>
      </w:r>
      <w:proofErr w:type="spellStart"/>
      <w:r w:rsidRPr="005740F5">
        <w:rPr>
          <w:rFonts w:ascii="Arial Narrow" w:hAnsi="Arial Narrow"/>
        </w:rPr>
        <w:t>образование</w:t>
      </w:r>
      <w:proofErr w:type="spellEnd"/>
    </w:p>
    <w:p w:rsidR="008240B8" w:rsidRPr="005740F5" w:rsidRDefault="008240B8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І. АНАЛИЗ НА СЪСТО</w:t>
      </w:r>
      <w:r w:rsidR="00285AE0" w:rsidRPr="005740F5">
        <w:rPr>
          <w:rFonts w:ascii="Arial Narrow" w:eastAsia="SimSun" w:hAnsi="Arial Narrow"/>
          <w:b/>
          <w:kern w:val="1"/>
          <w:lang w:val="en-US" w:eastAsia="zh-CN" w:bidi="hi-IN"/>
        </w:rPr>
        <w:t>ЯНИЕТО НА</w:t>
      </w:r>
      <w:r w:rsidR="00285AE0" w:rsidRPr="005740F5">
        <w:rPr>
          <w:rFonts w:ascii="Arial Narrow" w:eastAsia="SimSun" w:hAnsi="Arial Narrow"/>
          <w:b/>
          <w:kern w:val="1"/>
          <w:lang w:val="bg-BG" w:eastAsia="zh-CN" w:bidi="hi-IN"/>
        </w:rPr>
        <w:t xml:space="preserve"> УЧИЛИЩЕТО ДО 2016 г.</w:t>
      </w:r>
    </w:p>
    <w:p w:rsidR="00285AE0" w:rsidRPr="005740F5" w:rsidRDefault="00285AE0" w:rsidP="00285AE0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  <w:sz w:val="20"/>
          <w:szCs w:val="20"/>
        </w:rPr>
      </w:pPr>
      <w:r w:rsidRPr="005740F5">
        <w:rPr>
          <w:rFonts w:ascii="Arial Narrow" w:hAnsi="Arial Narrow"/>
          <w:color w:val="333333"/>
          <w:sz w:val="20"/>
          <w:szCs w:val="20"/>
        </w:rPr>
        <w:br/>
      </w:r>
      <w:r w:rsidR="00000F6E" w:rsidRPr="005740F5">
        <w:rPr>
          <w:rFonts w:ascii="Arial Narrow" w:hAnsi="Arial Narrow"/>
          <w:color w:val="333333"/>
          <w:sz w:val="20"/>
          <w:szCs w:val="20"/>
        </w:rPr>
        <w:t xml:space="preserve">      </w:t>
      </w:r>
      <w:r w:rsidRPr="005740F5">
        <w:rPr>
          <w:rFonts w:ascii="Arial Narrow" w:hAnsi="Arial Narrow"/>
          <w:color w:val="333333"/>
          <w:sz w:val="20"/>
          <w:szCs w:val="20"/>
        </w:rPr>
        <w:t>ПГСС- Куклен  провежда целенасочена  политика по отношение подготовката на учениците по професии и специалности от направление</w:t>
      </w:r>
      <w:r w:rsidRPr="005740F5">
        <w:rPr>
          <w:rStyle w:val="apple-converted-space"/>
          <w:rFonts w:ascii="Arial Narrow" w:eastAsia="Microsoft YaHei" w:hAnsi="Arial Narrow"/>
          <w:color w:val="000000"/>
          <w:sz w:val="20"/>
          <w:szCs w:val="20"/>
        </w:rPr>
        <w:t> </w:t>
      </w:r>
      <w:r w:rsidRPr="005740F5">
        <w:rPr>
          <w:rFonts w:ascii="Arial Narrow" w:hAnsi="Arial Narrow"/>
          <w:color w:val="000000"/>
          <w:sz w:val="20"/>
          <w:szCs w:val="20"/>
        </w:rPr>
        <w:t>растениевъдство и животновъдство като се има предвид , че в района на община Куклен земеделието е приоритетен отрасъл.</w:t>
      </w:r>
      <w:r w:rsidR="00526A0B" w:rsidRPr="005740F5">
        <w:rPr>
          <w:rFonts w:ascii="Arial Narrow" w:hAnsi="Arial Narrow"/>
          <w:color w:val="000000"/>
          <w:sz w:val="20"/>
          <w:szCs w:val="20"/>
        </w:rPr>
        <w:t xml:space="preserve"> През 2019 г. бе открита паралелка в специалността „ Машини и системи с ЦПУ”, наложено от недостига на квалифицирани кадри в новооткритните предприятия на територията на община Куклен.</w:t>
      </w:r>
    </w:p>
    <w:p w:rsidR="00285AE0" w:rsidRPr="005740F5" w:rsidRDefault="00000F6E" w:rsidP="00285AE0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  <w:sz w:val="20"/>
          <w:szCs w:val="20"/>
        </w:rPr>
      </w:pPr>
      <w:r w:rsidRPr="005740F5">
        <w:rPr>
          <w:rFonts w:ascii="Arial Narrow" w:hAnsi="Arial Narrow"/>
          <w:color w:val="000000"/>
          <w:sz w:val="20"/>
          <w:szCs w:val="20"/>
        </w:rPr>
        <w:t xml:space="preserve">      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>Отрицателните тенденции в обществения и социален живот влияят негативно и върху броя на мотивираните млади хора , желаещи да получат образование и квалификация по тези професии.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br/>
      </w:r>
      <w:r w:rsidRPr="005740F5">
        <w:rPr>
          <w:rFonts w:ascii="Arial Narrow" w:hAnsi="Arial Narrow"/>
          <w:color w:val="000000"/>
          <w:sz w:val="20"/>
          <w:szCs w:val="20"/>
        </w:rPr>
        <w:t xml:space="preserve">       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>Ежегодното намаляване броя на учениците в училище  е свързано предимно с демографския фактор. Намалява се и пълняемостта на паралелките.</w:t>
      </w:r>
    </w:p>
    <w:p w:rsidR="00CE35EE" w:rsidRPr="005740F5" w:rsidRDefault="001F6027" w:rsidP="00285AE0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  <w:sz w:val="20"/>
          <w:szCs w:val="20"/>
        </w:rPr>
      </w:pPr>
      <w:r w:rsidRPr="005740F5">
        <w:rPr>
          <w:rFonts w:ascii="Arial Narrow" w:hAnsi="Arial Narrow"/>
          <w:color w:val="000000"/>
          <w:sz w:val="20"/>
          <w:szCs w:val="20"/>
        </w:rPr>
        <w:t>Освен дневната форма н</w:t>
      </w:r>
      <w:r w:rsidR="00526A0B" w:rsidRPr="005740F5">
        <w:rPr>
          <w:rFonts w:ascii="Arial Narrow" w:hAnsi="Arial Narrow"/>
          <w:color w:val="000000"/>
          <w:sz w:val="20"/>
          <w:szCs w:val="20"/>
        </w:rPr>
        <w:t>а обучение бе въведена и самостоятелна</w:t>
      </w:r>
      <w:r w:rsidRPr="005740F5">
        <w:rPr>
          <w:rFonts w:ascii="Arial Narrow" w:hAnsi="Arial Narrow"/>
          <w:color w:val="000000"/>
          <w:sz w:val="20"/>
          <w:szCs w:val="20"/>
        </w:rPr>
        <w:t xml:space="preserve"> форма на обучение, която да обхване желаещите да продължат образованието си  и да </w:t>
      </w:r>
      <w:r w:rsidR="00526A0B" w:rsidRPr="005740F5">
        <w:rPr>
          <w:rFonts w:ascii="Arial Narrow" w:hAnsi="Arial Narrow"/>
          <w:color w:val="000000"/>
          <w:sz w:val="20"/>
          <w:szCs w:val="20"/>
        </w:rPr>
        <w:t>придобият професионална квалифик</w:t>
      </w:r>
      <w:r w:rsidRPr="005740F5">
        <w:rPr>
          <w:rFonts w:ascii="Arial Narrow" w:hAnsi="Arial Narrow"/>
          <w:color w:val="000000"/>
          <w:sz w:val="20"/>
          <w:szCs w:val="20"/>
        </w:rPr>
        <w:t>ация.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br/>
      </w:r>
      <w:r w:rsidR="00000F6E" w:rsidRPr="005740F5">
        <w:rPr>
          <w:rFonts w:ascii="Arial Narrow" w:hAnsi="Arial Narrow"/>
          <w:color w:val="000000"/>
          <w:sz w:val="20"/>
          <w:szCs w:val="20"/>
        </w:rPr>
        <w:t xml:space="preserve">       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 xml:space="preserve">Учениците от гимназията  се </w:t>
      </w:r>
      <w:r w:rsidR="00526A0B" w:rsidRPr="005740F5">
        <w:rPr>
          <w:rFonts w:ascii="Arial Narrow" w:hAnsi="Arial Narrow"/>
          <w:color w:val="000000"/>
          <w:sz w:val="20"/>
          <w:szCs w:val="20"/>
        </w:rPr>
        <w:t>представят    добре  на ДЗИ и</w:t>
      </w:r>
      <w:r w:rsidRPr="005740F5">
        <w:rPr>
          <w:rFonts w:ascii="Arial Narrow" w:hAnsi="Arial Narrow"/>
          <w:color w:val="000000"/>
          <w:sz w:val="20"/>
          <w:szCs w:val="20"/>
        </w:rPr>
        <w:t xml:space="preserve"> .</w:t>
      </w:r>
      <w:r w:rsidR="00526A0B" w:rsidRPr="005740F5">
        <w:rPr>
          <w:rFonts w:ascii="Arial Narrow" w:hAnsi="Arial Narrow"/>
          <w:color w:val="000000"/>
          <w:sz w:val="20"/>
          <w:szCs w:val="20"/>
        </w:rPr>
        <w:br/>
      </w:r>
      <w:r w:rsidR="00285AE0" w:rsidRPr="005740F5">
        <w:rPr>
          <w:rFonts w:ascii="Arial Narrow" w:hAnsi="Arial Narrow"/>
          <w:color w:val="000000"/>
          <w:sz w:val="20"/>
          <w:szCs w:val="20"/>
        </w:rPr>
        <w:t xml:space="preserve"> на ДИ за придобиване на профе</w:t>
      </w:r>
      <w:r w:rsidR="00526A0B" w:rsidRPr="005740F5">
        <w:rPr>
          <w:rFonts w:ascii="Arial Narrow" w:hAnsi="Arial Narrow"/>
          <w:color w:val="000000"/>
          <w:sz w:val="20"/>
          <w:szCs w:val="20"/>
        </w:rPr>
        <w:t xml:space="preserve">сионална квалификация, който </w:t>
      </w:r>
      <w:r w:rsidR="002C4D71" w:rsidRPr="005740F5">
        <w:rPr>
          <w:rFonts w:ascii="Arial Narrow" w:hAnsi="Arial Narrow"/>
          <w:color w:val="000000"/>
          <w:sz w:val="20"/>
          <w:szCs w:val="20"/>
        </w:rPr>
        <w:t xml:space="preserve">избират ката втори задължителен </w:t>
      </w:r>
      <w:r w:rsidR="00526A0B" w:rsidRPr="005740F5">
        <w:rPr>
          <w:rFonts w:ascii="Arial Narrow" w:hAnsi="Arial Narrow"/>
          <w:color w:val="000000"/>
          <w:sz w:val="20"/>
          <w:szCs w:val="20"/>
        </w:rPr>
        <w:t>предмет.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br/>
      </w:r>
      <w:r w:rsidR="00000F6E" w:rsidRPr="005740F5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>Сътрудничество с р</w:t>
      </w:r>
      <w:r w:rsidR="002C4D71" w:rsidRPr="005740F5">
        <w:rPr>
          <w:rFonts w:ascii="Arial Narrow" w:hAnsi="Arial Narrow"/>
          <w:color w:val="000000"/>
          <w:sz w:val="20"/>
          <w:szCs w:val="20"/>
        </w:rPr>
        <w:t>одителите е на сравнително ниско  ниво. Търсят се начини за  подобряване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 xml:space="preserve">  чрез  създаването на родителски комитети, които активно да участват в училищния живот при решаване на проблеми и превен</w:t>
      </w:r>
      <w:r w:rsidR="002C4D71" w:rsidRPr="005740F5">
        <w:rPr>
          <w:rFonts w:ascii="Arial Narrow" w:hAnsi="Arial Narrow"/>
          <w:color w:val="000000"/>
          <w:sz w:val="20"/>
          <w:szCs w:val="20"/>
        </w:rPr>
        <w:t>ция за употреба на наркотиц</w:t>
      </w:r>
      <w:r w:rsidRPr="005740F5">
        <w:rPr>
          <w:rFonts w:ascii="Arial Narrow" w:hAnsi="Arial Narrow"/>
          <w:color w:val="000000"/>
          <w:sz w:val="20"/>
          <w:szCs w:val="20"/>
        </w:rPr>
        <w:br/>
      </w:r>
      <w:r w:rsidR="00000F6E" w:rsidRPr="005740F5">
        <w:rPr>
          <w:rFonts w:ascii="Arial Narrow" w:hAnsi="Arial Narrow"/>
          <w:color w:val="000000"/>
          <w:sz w:val="20"/>
          <w:szCs w:val="20"/>
        </w:rPr>
        <w:t xml:space="preserve">       </w:t>
      </w:r>
      <w:r w:rsidRPr="005740F5">
        <w:rPr>
          <w:rFonts w:ascii="Arial Narrow" w:hAnsi="Arial Narrow"/>
          <w:color w:val="000000"/>
          <w:sz w:val="20"/>
          <w:szCs w:val="20"/>
        </w:rPr>
        <w:t>Установени са връзки с местния бизнес за частично провеждане на учебните практики, но все още се забелязва известно нежелание от тяхна страна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 xml:space="preserve">. Има какво да се желае относно  ефективното сътрудничество между професионалната гимназия и бизнеса. </w:t>
      </w:r>
    </w:p>
    <w:p w:rsidR="002C4D71" w:rsidRPr="005740F5" w:rsidRDefault="00000F6E" w:rsidP="00285AE0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  <w:sz w:val="20"/>
          <w:szCs w:val="20"/>
        </w:rPr>
      </w:pPr>
      <w:r w:rsidRPr="005740F5">
        <w:rPr>
          <w:rFonts w:ascii="Arial Narrow" w:hAnsi="Arial Narrow"/>
          <w:color w:val="000000"/>
          <w:sz w:val="20"/>
          <w:szCs w:val="20"/>
        </w:rPr>
        <w:t xml:space="preserve">       Вся</w:t>
      </w:r>
      <w:r w:rsidR="00CE35EE" w:rsidRPr="005740F5">
        <w:rPr>
          <w:rFonts w:ascii="Arial Narrow" w:hAnsi="Arial Narrow"/>
          <w:color w:val="000000"/>
          <w:sz w:val="20"/>
          <w:szCs w:val="20"/>
        </w:rPr>
        <w:t>ка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 xml:space="preserve"> </w:t>
      </w:r>
      <w:r w:rsidR="00CE35EE" w:rsidRPr="005740F5">
        <w:rPr>
          <w:rFonts w:ascii="Arial Narrow" w:hAnsi="Arial Narrow"/>
          <w:color w:val="000000"/>
          <w:sz w:val="20"/>
          <w:szCs w:val="20"/>
        </w:rPr>
        <w:t>година учениците от училището  участват в обявеното в националния календар на МОН състезание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 xml:space="preserve"> по професионална под</w:t>
      </w:r>
      <w:r w:rsidR="00CE35EE" w:rsidRPr="005740F5">
        <w:rPr>
          <w:rFonts w:ascii="Arial Narrow" w:hAnsi="Arial Narrow"/>
          <w:color w:val="000000"/>
          <w:sz w:val="20"/>
          <w:szCs w:val="20"/>
        </w:rPr>
        <w:t xml:space="preserve">готовка- „ Млад фермер ”, </w:t>
      </w:r>
      <w:r w:rsidRPr="005740F5">
        <w:rPr>
          <w:rFonts w:ascii="Arial Narrow" w:hAnsi="Arial Narrow"/>
          <w:color w:val="000000"/>
          <w:sz w:val="20"/>
          <w:szCs w:val="20"/>
        </w:rPr>
        <w:t>където се представят сравнително</w:t>
      </w:r>
      <w:r w:rsidR="00CE35EE" w:rsidRPr="005740F5">
        <w:rPr>
          <w:rFonts w:ascii="Arial Narrow" w:hAnsi="Arial Narrow"/>
          <w:color w:val="000000"/>
          <w:sz w:val="20"/>
          <w:szCs w:val="20"/>
        </w:rPr>
        <w:t xml:space="preserve"> добре.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br/>
      </w:r>
      <w:r w:rsidRPr="005740F5">
        <w:rPr>
          <w:rFonts w:ascii="Arial Narrow" w:hAnsi="Arial Narrow"/>
          <w:color w:val="000000"/>
          <w:sz w:val="20"/>
          <w:szCs w:val="20"/>
        </w:rPr>
        <w:t xml:space="preserve">       </w:t>
      </w:r>
      <w:r w:rsidR="00CE35EE" w:rsidRPr="005740F5">
        <w:rPr>
          <w:rFonts w:ascii="Arial Narrow" w:hAnsi="Arial Narrow"/>
          <w:color w:val="000000"/>
          <w:sz w:val="20"/>
          <w:szCs w:val="20"/>
        </w:rPr>
        <w:t>Колективът</w:t>
      </w:r>
      <w:r w:rsidRPr="005740F5">
        <w:rPr>
          <w:rFonts w:ascii="Arial Narrow" w:hAnsi="Arial Narrow"/>
          <w:color w:val="000000"/>
          <w:sz w:val="20"/>
          <w:szCs w:val="20"/>
        </w:rPr>
        <w:t xml:space="preserve"> </w:t>
      </w:r>
      <w:r w:rsidR="002C4D71" w:rsidRPr="005740F5">
        <w:rPr>
          <w:rFonts w:ascii="Arial Narrow" w:hAnsi="Arial Narrow"/>
          <w:color w:val="000000"/>
          <w:sz w:val="20"/>
          <w:szCs w:val="20"/>
        </w:rPr>
        <w:t xml:space="preserve">се старае да </w:t>
      </w:r>
      <w:r w:rsidRPr="005740F5">
        <w:rPr>
          <w:rFonts w:ascii="Arial Narrow" w:hAnsi="Arial Narrow"/>
          <w:color w:val="000000"/>
          <w:sz w:val="20"/>
          <w:szCs w:val="20"/>
        </w:rPr>
        <w:t>работ</w:t>
      </w:r>
      <w:r w:rsidR="00CE35EE" w:rsidRPr="005740F5">
        <w:rPr>
          <w:rFonts w:ascii="Arial Narrow" w:hAnsi="Arial Narrow"/>
          <w:color w:val="000000"/>
          <w:sz w:val="20"/>
          <w:szCs w:val="20"/>
        </w:rPr>
        <w:t>и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 xml:space="preserve"> по европейски проекти </w:t>
      </w:r>
      <w:r w:rsidR="00CE35EE" w:rsidRPr="005740F5">
        <w:rPr>
          <w:rFonts w:ascii="Arial Narrow" w:hAnsi="Arial Narrow"/>
          <w:color w:val="000000"/>
          <w:sz w:val="20"/>
          <w:szCs w:val="20"/>
        </w:rPr>
        <w:t xml:space="preserve"> за мобилност  по Програма” Еразъм”+.</w:t>
      </w:r>
      <w:r w:rsidR="002C4D71" w:rsidRPr="005740F5">
        <w:rPr>
          <w:rFonts w:ascii="Arial Narrow" w:hAnsi="Arial Narrow"/>
          <w:color w:val="000000"/>
          <w:sz w:val="20"/>
          <w:szCs w:val="20"/>
        </w:rPr>
        <w:t xml:space="preserve"> 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br/>
      </w:r>
      <w:r w:rsidRPr="005740F5">
        <w:rPr>
          <w:rFonts w:ascii="Arial Narrow" w:hAnsi="Arial Narrow"/>
          <w:color w:val="000000"/>
          <w:sz w:val="20"/>
          <w:szCs w:val="20"/>
        </w:rPr>
        <w:t xml:space="preserve">       </w:t>
      </w:r>
      <w:r w:rsidR="00285AE0" w:rsidRPr="005740F5">
        <w:rPr>
          <w:rFonts w:ascii="Arial Narrow" w:hAnsi="Arial Narrow"/>
          <w:color w:val="000000"/>
          <w:sz w:val="20"/>
          <w:szCs w:val="20"/>
        </w:rPr>
        <w:t>Гимназията работи н</w:t>
      </w:r>
      <w:r w:rsidRPr="005740F5">
        <w:rPr>
          <w:rFonts w:ascii="Arial Narrow" w:hAnsi="Arial Narrow"/>
          <w:color w:val="000000"/>
          <w:sz w:val="20"/>
          <w:szCs w:val="20"/>
        </w:rPr>
        <w:t>а делегиран бюджет. Поради демографския срив ежегодно броят на учениците намалява и  средствата от делегирания бюджет не достигат за модернизиране на материално техническата база, затова и ученици, и учители се мотивират за поддържането и ремонтирането на наличната.</w:t>
      </w:r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r w:rsidRPr="005740F5">
        <w:rPr>
          <w:rFonts w:ascii="Arial Narrow" w:hAnsi="Arial Narrow"/>
          <w:sz w:val="22"/>
          <w:szCs w:val="22"/>
          <w:lang w:val="bg-BG"/>
        </w:rPr>
        <w:t xml:space="preserve">      </w:t>
      </w:r>
      <w:proofErr w:type="spellStart"/>
      <w:r w:rsidRPr="005740F5">
        <w:rPr>
          <w:rFonts w:ascii="Arial Narrow" w:hAnsi="Arial Narrow"/>
          <w:sz w:val="22"/>
          <w:szCs w:val="22"/>
        </w:rPr>
        <w:t>Важен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фактор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за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гаранция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качествено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образование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5740F5">
        <w:rPr>
          <w:rFonts w:ascii="Arial Narrow" w:hAnsi="Arial Narrow"/>
          <w:sz w:val="22"/>
          <w:szCs w:val="22"/>
        </w:rPr>
        <w:t>непрекъснатото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повишаване</w:t>
      </w:r>
      <w:proofErr w:type="spellEnd"/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740F5">
        <w:rPr>
          <w:rFonts w:ascii="Arial Narrow" w:hAnsi="Arial Narrow"/>
          <w:sz w:val="22"/>
          <w:szCs w:val="22"/>
        </w:rPr>
        <w:t>квалификацията</w:t>
      </w:r>
      <w:proofErr w:type="spellEnd"/>
      <w:proofErr w:type="gram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педагогическите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специалисти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5740F5">
        <w:rPr>
          <w:rFonts w:ascii="Arial Narrow" w:hAnsi="Arial Narrow"/>
          <w:sz w:val="22"/>
          <w:szCs w:val="22"/>
        </w:rPr>
        <w:t>превръщането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й </w:t>
      </w:r>
      <w:proofErr w:type="spellStart"/>
      <w:r w:rsidRPr="005740F5">
        <w:rPr>
          <w:rFonts w:ascii="Arial Narrow" w:hAnsi="Arial Narrow"/>
          <w:sz w:val="22"/>
          <w:szCs w:val="22"/>
        </w:rPr>
        <w:t>не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само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5740F5">
        <w:rPr>
          <w:rFonts w:ascii="Arial Narrow" w:hAnsi="Arial Narrow"/>
          <w:sz w:val="22"/>
          <w:szCs w:val="22"/>
        </w:rPr>
        <w:t>право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740F5">
        <w:rPr>
          <w:rFonts w:ascii="Arial Narrow" w:hAnsi="Arial Narrow"/>
          <w:sz w:val="22"/>
          <w:szCs w:val="22"/>
        </w:rPr>
        <w:t>но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и в</w:t>
      </w:r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740F5">
        <w:rPr>
          <w:rFonts w:ascii="Arial Narrow" w:hAnsi="Arial Narrow"/>
          <w:sz w:val="22"/>
          <w:szCs w:val="22"/>
        </w:rPr>
        <w:t>зад</w:t>
      </w:r>
      <w:r w:rsidR="006E1535" w:rsidRPr="005740F5">
        <w:rPr>
          <w:rFonts w:ascii="Arial Narrow" w:hAnsi="Arial Narrow"/>
          <w:sz w:val="22"/>
          <w:szCs w:val="22"/>
        </w:rPr>
        <w:t>ължение</w:t>
      </w:r>
      <w:proofErr w:type="spellEnd"/>
      <w:proofErr w:type="gramEnd"/>
      <w:r w:rsidR="006E1535" w:rsidRPr="005740F5">
        <w:rPr>
          <w:rFonts w:ascii="Arial Narrow" w:hAnsi="Arial Narrow"/>
          <w:sz w:val="22"/>
          <w:szCs w:val="22"/>
        </w:rPr>
        <w:t>. В</w:t>
      </w:r>
      <w:r w:rsidR="006E1535" w:rsidRPr="005740F5">
        <w:rPr>
          <w:rFonts w:ascii="Arial Narrow" w:hAnsi="Arial Narrow"/>
          <w:sz w:val="22"/>
          <w:szCs w:val="22"/>
          <w:lang w:val="bg-BG"/>
        </w:rPr>
        <w:t xml:space="preserve"> гимназията</w:t>
      </w:r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квалификацията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5740F5">
        <w:rPr>
          <w:rFonts w:ascii="Arial Narrow" w:hAnsi="Arial Narrow"/>
          <w:sz w:val="22"/>
          <w:szCs w:val="22"/>
        </w:rPr>
        <w:t>кариерното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развитите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740F5">
        <w:rPr>
          <w:rFonts w:ascii="Arial Narrow" w:hAnsi="Arial Narrow"/>
          <w:sz w:val="22"/>
          <w:szCs w:val="22"/>
        </w:rPr>
        <w:t>педагогическите</w:t>
      </w:r>
      <w:proofErr w:type="spellEnd"/>
      <w:proofErr w:type="gram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специалисти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се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реализира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чрез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обучения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740F5">
        <w:rPr>
          <w:rFonts w:ascii="Arial Narrow" w:hAnsi="Arial Narrow"/>
          <w:sz w:val="22"/>
          <w:szCs w:val="22"/>
        </w:rPr>
        <w:t>финансирани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от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бюджета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740F5">
        <w:rPr>
          <w:rFonts w:ascii="Arial Narrow" w:hAnsi="Arial Narrow"/>
          <w:sz w:val="22"/>
          <w:szCs w:val="22"/>
        </w:rPr>
        <w:t>училището</w:t>
      </w:r>
      <w:proofErr w:type="spellEnd"/>
      <w:proofErr w:type="gramEnd"/>
      <w:r w:rsidRPr="005740F5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5740F5">
        <w:rPr>
          <w:rFonts w:ascii="Arial Narrow" w:hAnsi="Arial Narrow"/>
          <w:sz w:val="22"/>
          <w:szCs w:val="22"/>
        </w:rPr>
        <w:t>по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Национална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програма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квалификация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педагогическите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специалисти</w:t>
      </w:r>
      <w:proofErr w:type="spellEnd"/>
      <w:r w:rsidRPr="005740F5">
        <w:rPr>
          <w:rFonts w:ascii="Arial Narrow" w:hAnsi="Arial Narrow"/>
          <w:sz w:val="22"/>
          <w:szCs w:val="22"/>
        </w:rPr>
        <w:t>. В</w:t>
      </w:r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740F5">
        <w:rPr>
          <w:rFonts w:ascii="Arial Narrow" w:hAnsi="Arial Narrow"/>
          <w:sz w:val="22"/>
          <w:szCs w:val="22"/>
        </w:rPr>
        <w:t>съответствие</w:t>
      </w:r>
      <w:proofErr w:type="spellEnd"/>
      <w:proofErr w:type="gramEnd"/>
      <w:r w:rsidRPr="005740F5">
        <w:rPr>
          <w:rFonts w:ascii="Arial Narrow" w:hAnsi="Arial Narrow"/>
          <w:sz w:val="22"/>
          <w:szCs w:val="22"/>
        </w:rPr>
        <w:t xml:space="preserve"> с </w:t>
      </w:r>
      <w:proofErr w:type="spellStart"/>
      <w:r w:rsidRPr="005740F5">
        <w:rPr>
          <w:rFonts w:ascii="Arial Narrow" w:hAnsi="Arial Narrow"/>
          <w:sz w:val="22"/>
          <w:szCs w:val="22"/>
        </w:rPr>
        <w:t>професионалния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профил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изпълняваната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длъжност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740F5">
        <w:rPr>
          <w:rFonts w:ascii="Arial Narrow" w:hAnsi="Arial Narrow"/>
          <w:sz w:val="22"/>
          <w:szCs w:val="22"/>
        </w:rPr>
        <w:t>се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търси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път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за</w:t>
      </w:r>
      <w:proofErr w:type="spellEnd"/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740F5">
        <w:rPr>
          <w:rFonts w:ascii="Arial Narrow" w:hAnsi="Arial Narrow"/>
          <w:sz w:val="22"/>
          <w:szCs w:val="22"/>
        </w:rPr>
        <w:t>професионалното</w:t>
      </w:r>
      <w:proofErr w:type="spellEnd"/>
      <w:proofErr w:type="gram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развитие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740F5">
        <w:rPr>
          <w:rFonts w:ascii="Arial Narrow" w:hAnsi="Arial Narrow"/>
          <w:sz w:val="22"/>
          <w:szCs w:val="22"/>
        </w:rPr>
        <w:t>адекватно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националната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740F5">
        <w:rPr>
          <w:rFonts w:ascii="Arial Narrow" w:hAnsi="Arial Narrow"/>
          <w:sz w:val="22"/>
          <w:szCs w:val="22"/>
        </w:rPr>
        <w:t>регионалната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740F5">
        <w:rPr>
          <w:rFonts w:ascii="Arial Narrow" w:hAnsi="Arial Narrow"/>
          <w:sz w:val="22"/>
          <w:szCs w:val="22"/>
        </w:rPr>
        <w:t>общинската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и</w:t>
      </w:r>
    </w:p>
    <w:p w:rsidR="002C4D71" w:rsidRPr="005740F5" w:rsidRDefault="002C4D71" w:rsidP="002C4D71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740F5">
        <w:rPr>
          <w:rFonts w:ascii="Arial Narrow" w:hAnsi="Arial Narrow"/>
          <w:sz w:val="22"/>
          <w:szCs w:val="22"/>
        </w:rPr>
        <w:t>училищната</w:t>
      </w:r>
      <w:proofErr w:type="spellEnd"/>
      <w:proofErr w:type="gram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политика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740F5">
        <w:rPr>
          <w:rFonts w:ascii="Arial Narrow" w:hAnsi="Arial Narrow"/>
          <w:sz w:val="22"/>
          <w:szCs w:val="22"/>
        </w:rPr>
        <w:t>насочено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5740F5">
        <w:rPr>
          <w:rFonts w:ascii="Arial Narrow" w:hAnsi="Arial Narrow"/>
          <w:sz w:val="22"/>
          <w:szCs w:val="22"/>
        </w:rPr>
        <w:t>към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напредъка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на</w:t>
      </w:r>
      <w:proofErr w:type="spellEnd"/>
      <w:r w:rsidRPr="00574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740F5">
        <w:rPr>
          <w:rFonts w:ascii="Arial Narrow" w:hAnsi="Arial Narrow"/>
          <w:sz w:val="22"/>
          <w:szCs w:val="22"/>
        </w:rPr>
        <w:t>учениците</w:t>
      </w:r>
      <w:proofErr w:type="spellEnd"/>
      <w:r w:rsidRPr="005740F5">
        <w:rPr>
          <w:rFonts w:ascii="Arial Narrow" w:hAnsi="Arial Narrow"/>
          <w:sz w:val="22"/>
          <w:szCs w:val="22"/>
        </w:rPr>
        <w:t>.</w:t>
      </w:r>
    </w:p>
    <w:p w:rsidR="00285AE0" w:rsidRPr="005740F5" w:rsidRDefault="00285AE0" w:rsidP="00285AE0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  <w:sz w:val="20"/>
          <w:szCs w:val="20"/>
        </w:rPr>
      </w:pPr>
      <w:r w:rsidRPr="005740F5">
        <w:rPr>
          <w:rFonts w:ascii="Arial Narrow" w:hAnsi="Arial Narrow"/>
          <w:color w:val="000000"/>
          <w:sz w:val="20"/>
          <w:szCs w:val="20"/>
        </w:rPr>
        <w:br/>
      </w:r>
      <w:r w:rsidRPr="005740F5">
        <w:rPr>
          <w:rFonts w:ascii="Arial Narrow" w:hAnsi="Arial Narrow"/>
          <w:color w:val="000000"/>
          <w:sz w:val="20"/>
          <w:szCs w:val="20"/>
        </w:rPr>
        <w:br/>
      </w:r>
    </w:p>
    <w:p w:rsidR="00285AE0" w:rsidRPr="005740F5" w:rsidRDefault="00285AE0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000F6E" w:rsidRPr="005740F5" w:rsidRDefault="00000F6E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000F6E" w:rsidRPr="005740F5" w:rsidRDefault="00000F6E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A338DB" w:rsidRPr="005740F5" w:rsidRDefault="00D52EC6" w:rsidP="00D52EC6">
      <w:pPr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proofErr w:type="spellStart"/>
      <w:proofErr w:type="gramStart"/>
      <w:r w:rsidRPr="005740F5">
        <w:rPr>
          <w:rFonts w:ascii="Arial Narrow" w:eastAsia="SimSun" w:hAnsi="Arial Narrow"/>
          <w:kern w:val="1"/>
          <w:lang w:val="en-US" w:eastAsia="zh-CN" w:bidi="hi-IN"/>
        </w:rPr>
        <w:t>Кратки</w:t>
      </w:r>
      <w:proofErr w:type="spellEnd"/>
      <w:r w:rsidR="00A338DB" w:rsidRPr="005740F5">
        <w:rPr>
          <w:rFonts w:ascii="Arial Narrow" w:eastAsia="SimSun" w:hAnsi="Arial Narrow"/>
          <w:kern w:val="1"/>
          <w:lang w:eastAsia="zh-CN" w:bidi="hi-IN"/>
        </w:rPr>
        <w:t xml:space="preserve"> </w:t>
      </w:r>
      <w:r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Pr="005740F5">
        <w:rPr>
          <w:rFonts w:ascii="Arial Narrow" w:eastAsia="SimSun" w:hAnsi="Arial Narrow"/>
          <w:kern w:val="1"/>
          <w:lang w:val="en-US" w:eastAsia="zh-CN" w:bidi="hi-IN"/>
        </w:rPr>
        <w:t>данни</w:t>
      </w:r>
      <w:proofErr w:type="spellEnd"/>
      <w:proofErr w:type="gramEnd"/>
      <w:r w:rsidR="00A338DB" w:rsidRPr="005740F5">
        <w:rPr>
          <w:rFonts w:ascii="Arial Narrow" w:eastAsia="SimSun" w:hAnsi="Arial Narrow"/>
          <w:kern w:val="1"/>
          <w:lang w:val="bg-BG" w:eastAsia="zh-CN" w:bidi="hi-IN"/>
        </w:rPr>
        <w:t xml:space="preserve"> за училището:</w:t>
      </w:r>
    </w:p>
    <w:p w:rsidR="00A338DB" w:rsidRPr="005740F5" w:rsidRDefault="00A338DB" w:rsidP="00A338DB">
      <w:pPr>
        <w:pStyle w:val="ListParagraph"/>
        <w:widowControl w:val="0"/>
        <w:numPr>
          <w:ilvl w:val="0"/>
          <w:numId w:val="7"/>
        </w:numPr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>Професии и специалности:</w:t>
      </w:r>
    </w:p>
    <w:p w:rsidR="00A338DB" w:rsidRPr="005740F5" w:rsidRDefault="00A338DB" w:rsidP="00A338DB">
      <w:pPr>
        <w:pStyle w:val="ListParagraph"/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>Професия „ Техник на селскостопанска техника”</w:t>
      </w:r>
    </w:p>
    <w:p w:rsidR="00A338DB" w:rsidRPr="005740F5" w:rsidRDefault="00A338DB" w:rsidP="00A338DB">
      <w:pPr>
        <w:pStyle w:val="ListParagraph"/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>Специалност” Механизация на селското стопанство”</w:t>
      </w:r>
    </w:p>
    <w:p w:rsidR="00A338DB" w:rsidRPr="005740F5" w:rsidRDefault="00A338DB" w:rsidP="00A338DB">
      <w:pPr>
        <w:pStyle w:val="ListParagraph"/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>Професия „ Машинен техник”</w:t>
      </w:r>
    </w:p>
    <w:p w:rsidR="00A338DB" w:rsidRPr="005740F5" w:rsidRDefault="00A338DB" w:rsidP="00A338DB">
      <w:pPr>
        <w:pStyle w:val="ListParagraph"/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>Специалност” Машини и системи с ЦПУ”</w:t>
      </w:r>
    </w:p>
    <w:p w:rsidR="00A338DB" w:rsidRPr="005740F5" w:rsidRDefault="00A338DB" w:rsidP="00A338DB">
      <w:pPr>
        <w:pStyle w:val="ListParagraph"/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lastRenderedPageBreak/>
        <w:t>Професия” Фермер”</w:t>
      </w:r>
    </w:p>
    <w:p w:rsidR="00A338DB" w:rsidRPr="005740F5" w:rsidRDefault="00A338DB" w:rsidP="00A338DB">
      <w:pPr>
        <w:pStyle w:val="ListParagraph"/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>Специалност” Производител на селскостопанска продукция”</w:t>
      </w:r>
    </w:p>
    <w:p w:rsidR="00D52EC6" w:rsidRPr="005740F5" w:rsidRDefault="00A338DB" w:rsidP="00A338DB">
      <w:pPr>
        <w:pStyle w:val="ListParagraph"/>
        <w:widowControl w:val="0"/>
        <w:numPr>
          <w:ilvl w:val="0"/>
          <w:numId w:val="7"/>
        </w:numPr>
        <w:suppressAutoHyphens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>Брой ученици по паралелки</w:t>
      </w:r>
      <w:r w:rsidR="002C2277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</w:p>
    <w:p w:rsidR="00A338DB" w:rsidRPr="005740F5" w:rsidRDefault="00A338DB" w:rsidP="00D52EC6">
      <w:pPr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52EC6" w:rsidRPr="005740F5" w:rsidTr="00003F77">
        <w:trPr>
          <w:jc w:val="center"/>
        </w:trPr>
        <w:tc>
          <w:tcPr>
            <w:tcW w:w="3070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A338DB" w:rsidRPr="005740F5" w:rsidTr="00003F77">
        <w:trPr>
          <w:jc w:val="center"/>
        </w:trPr>
        <w:tc>
          <w:tcPr>
            <w:tcW w:w="3070" w:type="dxa"/>
          </w:tcPr>
          <w:p w:rsidR="00A338DB" w:rsidRPr="005740F5" w:rsidRDefault="00A338DB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2020-2021</w:t>
            </w:r>
          </w:p>
        </w:tc>
        <w:tc>
          <w:tcPr>
            <w:tcW w:w="3071" w:type="dxa"/>
          </w:tcPr>
          <w:p w:rsidR="00A338DB" w:rsidRPr="005740F5" w:rsidRDefault="00A338DB" w:rsidP="00A338DB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Девна форма- 115</w:t>
            </w:r>
          </w:p>
          <w:p w:rsidR="00A338DB" w:rsidRPr="005740F5" w:rsidRDefault="00A338DB" w:rsidP="00A338DB">
            <w:pPr>
              <w:widowControl w:val="0"/>
              <w:suppressAutoHyphens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Самостоятелна форма-25</w:t>
            </w:r>
          </w:p>
        </w:tc>
        <w:tc>
          <w:tcPr>
            <w:tcW w:w="3071" w:type="dxa"/>
          </w:tcPr>
          <w:p w:rsidR="00A338DB" w:rsidRPr="005740F5" w:rsidRDefault="00A338DB" w:rsidP="00A338DB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6 броя</w:t>
            </w:r>
          </w:p>
        </w:tc>
      </w:tr>
      <w:tr w:rsidR="006B6E19" w:rsidRPr="005740F5" w:rsidTr="00003F77">
        <w:trPr>
          <w:jc w:val="center"/>
        </w:trPr>
        <w:tc>
          <w:tcPr>
            <w:tcW w:w="3070" w:type="dxa"/>
          </w:tcPr>
          <w:p w:rsidR="006B6E19" w:rsidRPr="005740F5" w:rsidRDefault="006B6E19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color w:val="000000" w:themeColor="text1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3071" w:type="dxa"/>
          </w:tcPr>
          <w:p w:rsidR="006B6E19" w:rsidRPr="005740F5" w:rsidRDefault="006B6E19" w:rsidP="006B6E19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Девна форма- 108</w:t>
            </w:r>
          </w:p>
          <w:p w:rsidR="006B6E19" w:rsidRPr="005740F5" w:rsidRDefault="006B6E19" w:rsidP="006B6E19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Самостоятелна форма-43</w:t>
            </w:r>
          </w:p>
        </w:tc>
        <w:tc>
          <w:tcPr>
            <w:tcW w:w="3071" w:type="dxa"/>
          </w:tcPr>
          <w:p w:rsidR="00A338DB" w:rsidRPr="005740F5" w:rsidRDefault="00A338DB" w:rsidP="00A338DB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6 броя</w:t>
            </w:r>
          </w:p>
          <w:p w:rsidR="006B6E19" w:rsidRPr="005740F5" w:rsidRDefault="006B6E19" w:rsidP="00A338DB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</w:p>
        </w:tc>
      </w:tr>
    </w:tbl>
    <w:p w:rsidR="00D52EC6" w:rsidRPr="005740F5" w:rsidRDefault="00D52EC6" w:rsidP="00A338DB">
      <w:pPr>
        <w:pStyle w:val="ListParagraph"/>
        <w:widowControl w:val="0"/>
        <w:numPr>
          <w:ilvl w:val="0"/>
          <w:numId w:val="7"/>
        </w:numPr>
        <w:suppressAutoHyphens/>
        <w:rPr>
          <w:rFonts w:ascii="Arial Narrow" w:eastAsia="SimSun" w:hAnsi="Arial Narrow"/>
          <w:kern w:val="1"/>
          <w:lang w:val="en-US" w:eastAsia="zh-CN" w:bidi="hi-IN"/>
        </w:rPr>
      </w:pPr>
      <w:r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Pr="005740F5">
        <w:rPr>
          <w:rFonts w:ascii="Arial Narrow" w:eastAsia="SimSun" w:hAnsi="Arial Narrow"/>
          <w:kern w:val="1"/>
          <w:lang w:val="en-US" w:eastAsia="zh-CN" w:bidi="hi-IN"/>
        </w:rPr>
        <w:t>със</w:t>
      </w:r>
      <w:r w:rsidR="00A338DB" w:rsidRPr="005740F5">
        <w:rPr>
          <w:rFonts w:ascii="Arial Narrow" w:eastAsia="SimSun" w:hAnsi="Arial Narrow"/>
          <w:kern w:val="1"/>
          <w:lang w:val="en-US" w:eastAsia="zh-CN" w:bidi="hi-IN"/>
        </w:rPr>
        <w:t>тоянието</w:t>
      </w:r>
      <w:proofErr w:type="spellEnd"/>
      <w:r w:rsidR="00A338DB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A338DB" w:rsidRPr="005740F5">
        <w:rPr>
          <w:rFonts w:ascii="Arial Narrow" w:eastAsia="SimSun" w:hAnsi="Arial Narrow"/>
          <w:kern w:val="1"/>
          <w:lang w:val="en-US" w:eastAsia="zh-CN" w:bidi="hi-IN"/>
        </w:rPr>
        <w:t>на</w:t>
      </w:r>
      <w:proofErr w:type="spellEnd"/>
      <w:r w:rsidR="00A338DB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A338DB" w:rsidRPr="005740F5">
        <w:rPr>
          <w:rFonts w:ascii="Arial Narrow" w:eastAsia="SimSun" w:hAnsi="Arial Narrow"/>
          <w:kern w:val="1"/>
          <w:lang w:val="en-US" w:eastAsia="zh-CN" w:bidi="hi-IN"/>
        </w:rPr>
        <w:t>персонала</w:t>
      </w:r>
      <w:proofErr w:type="spellEnd"/>
      <w:r w:rsidR="00A338DB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r w:rsidRPr="005740F5">
        <w:rPr>
          <w:rFonts w:ascii="Arial Narrow" w:eastAsia="SimSun" w:hAnsi="Arial Narrow"/>
          <w:kern w:val="1"/>
          <w:lang w:val="en-US" w:eastAsia="zh-CN" w:bidi="hi-IN"/>
        </w:rPr>
        <w:t>:</w:t>
      </w: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2091"/>
        <w:gridCol w:w="1846"/>
        <w:gridCol w:w="2367"/>
        <w:gridCol w:w="1456"/>
      </w:tblGrid>
      <w:tr w:rsidR="00D52EC6" w:rsidRPr="005740F5" w:rsidTr="006E1535">
        <w:trPr>
          <w:jc w:val="center"/>
        </w:trPr>
        <w:tc>
          <w:tcPr>
            <w:tcW w:w="1528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2091" w:type="dxa"/>
          </w:tcPr>
          <w:p w:rsidR="00BB2034" w:rsidRPr="005740F5" w:rsidRDefault="00D52EC6" w:rsidP="00BB2034">
            <w:pPr>
              <w:widowControl w:val="0"/>
              <w:suppressAutoHyphens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="00BB2034"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 xml:space="preserve"> </w:t>
            </w:r>
          </w:p>
          <w:p w:rsidR="00D52EC6" w:rsidRPr="005740F5" w:rsidRDefault="00D52EC6" w:rsidP="00BB2034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4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367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5740F5">
              <w:rPr>
                <w:rFonts w:ascii="Arial Narrow" w:eastAsia="SimSun" w:hAnsi="Arial Narrow"/>
                <w:b/>
                <w:kern w:val="1"/>
                <w:lang w:val="bg-BG" w:eastAsia="zh-CN" w:bidi="hi-IN"/>
              </w:rPr>
              <w:t>-</w:t>
            </w:r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.</w:t>
            </w:r>
            <w:r w:rsidRPr="005740F5">
              <w:rPr>
                <w:rFonts w:ascii="Arial Narrow" w:eastAsia="SimSun" w:hAnsi="Arial Narrow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45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6E1535" w:rsidRPr="005740F5" w:rsidTr="006E1535">
        <w:trPr>
          <w:jc w:val="center"/>
        </w:trPr>
        <w:tc>
          <w:tcPr>
            <w:tcW w:w="1528" w:type="dxa"/>
          </w:tcPr>
          <w:p w:rsidR="006E1535" w:rsidRPr="005740F5" w:rsidRDefault="006E1535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2020/2021</w:t>
            </w:r>
          </w:p>
        </w:tc>
        <w:tc>
          <w:tcPr>
            <w:tcW w:w="2091" w:type="dxa"/>
          </w:tcPr>
          <w:p w:rsidR="006E1535" w:rsidRPr="005740F5" w:rsidRDefault="006E1535" w:rsidP="00BB2034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 xml:space="preserve">              7</w:t>
            </w:r>
          </w:p>
        </w:tc>
        <w:tc>
          <w:tcPr>
            <w:tcW w:w="1846" w:type="dxa"/>
          </w:tcPr>
          <w:p w:rsidR="006E1535" w:rsidRPr="005740F5" w:rsidRDefault="006E1535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11</w:t>
            </w:r>
          </w:p>
        </w:tc>
        <w:tc>
          <w:tcPr>
            <w:tcW w:w="2367" w:type="dxa"/>
          </w:tcPr>
          <w:p w:rsidR="006E1535" w:rsidRPr="005740F5" w:rsidRDefault="006E1535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Магистър,бакалавър, проф. бакалавър</w:t>
            </w:r>
          </w:p>
        </w:tc>
        <w:tc>
          <w:tcPr>
            <w:tcW w:w="1456" w:type="dxa"/>
          </w:tcPr>
          <w:p w:rsidR="006E1535" w:rsidRPr="005740F5" w:rsidRDefault="006E1535" w:rsidP="006E1535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 xml:space="preserve">1- </w:t>
            </w:r>
            <w:r w:rsidRPr="005740F5">
              <w:rPr>
                <w:rFonts w:ascii="Arial Narrow" w:eastAsia="SimSun" w:hAnsi="Arial Narrow"/>
                <w:kern w:val="1"/>
                <w:lang w:val="en-US" w:eastAsia="zh-CN" w:bidi="hi-IN"/>
              </w:rPr>
              <w:t>V</w:t>
            </w: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степен</w:t>
            </w:r>
          </w:p>
          <w:p w:rsidR="006E1535" w:rsidRPr="005740F5" w:rsidRDefault="006E1535" w:rsidP="006E1535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1-ІV степен</w:t>
            </w:r>
          </w:p>
          <w:p w:rsidR="006E1535" w:rsidRPr="005740F5" w:rsidRDefault="006E1535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</w:p>
        </w:tc>
      </w:tr>
      <w:tr w:rsidR="00FD7FEA" w:rsidRPr="005740F5" w:rsidTr="006E1535">
        <w:trPr>
          <w:jc w:val="center"/>
        </w:trPr>
        <w:tc>
          <w:tcPr>
            <w:tcW w:w="1528" w:type="dxa"/>
          </w:tcPr>
          <w:p w:rsidR="00FD7FEA" w:rsidRPr="005740F5" w:rsidRDefault="00FD7FEA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2091" w:type="dxa"/>
          </w:tcPr>
          <w:p w:rsidR="00FD7FEA" w:rsidRPr="005740F5" w:rsidRDefault="00FD7FEA" w:rsidP="00BB2034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b/>
                <w:kern w:val="1"/>
                <w:lang w:val="bg-BG" w:eastAsia="zh-CN" w:bidi="hi-IN"/>
              </w:rPr>
              <w:t xml:space="preserve">             </w:t>
            </w: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 xml:space="preserve"> 7</w:t>
            </w:r>
          </w:p>
        </w:tc>
        <w:tc>
          <w:tcPr>
            <w:tcW w:w="1846" w:type="dxa"/>
          </w:tcPr>
          <w:p w:rsidR="00FD7FEA" w:rsidRPr="005740F5" w:rsidRDefault="00FD7FEA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11</w:t>
            </w:r>
          </w:p>
        </w:tc>
        <w:tc>
          <w:tcPr>
            <w:tcW w:w="2367" w:type="dxa"/>
          </w:tcPr>
          <w:p w:rsidR="00FD7FEA" w:rsidRPr="005740F5" w:rsidRDefault="00FD7FEA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Магистър,бакалавър, проф. бакалавър</w:t>
            </w:r>
          </w:p>
        </w:tc>
        <w:tc>
          <w:tcPr>
            <w:tcW w:w="1456" w:type="dxa"/>
          </w:tcPr>
          <w:p w:rsidR="00FD7FEA" w:rsidRPr="005740F5" w:rsidRDefault="00FD7FEA" w:rsidP="00FD7FEA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 xml:space="preserve">1- </w:t>
            </w:r>
            <w:r w:rsidRPr="005740F5">
              <w:rPr>
                <w:rFonts w:ascii="Arial Narrow" w:eastAsia="SimSun" w:hAnsi="Arial Narrow"/>
                <w:kern w:val="1"/>
                <w:lang w:val="en-US" w:eastAsia="zh-CN" w:bidi="hi-IN"/>
              </w:rPr>
              <w:t>V</w:t>
            </w: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степен</w:t>
            </w:r>
          </w:p>
          <w:p w:rsidR="00FD7FEA" w:rsidRPr="005740F5" w:rsidRDefault="00FD7FEA" w:rsidP="00FD7FEA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1-ІV степен</w:t>
            </w:r>
          </w:p>
          <w:p w:rsidR="00FD7FEA" w:rsidRPr="005740F5" w:rsidRDefault="00FD7FEA" w:rsidP="00FD7FEA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</w:p>
        </w:tc>
      </w:tr>
    </w:tbl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2EC6" w:rsidRPr="005740F5" w:rsidTr="00003F77">
        <w:trPr>
          <w:tblHeader/>
          <w:jc w:val="center"/>
        </w:trPr>
        <w:tc>
          <w:tcPr>
            <w:tcW w:w="460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5740F5" w:rsidTr="00003F77">
        <w:trPr>
          <w:tblHeader/>
          <w:jc w:val="center"/>
        </w:trPr>
        <w:tc>
          <w:tcPr>
            <w:tcW w:w="460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5740F5" w:rsidTr="00003F77">
        <w:trPr>
          <w:jc w:val="center"/>
        </w:trPr>
        <w:tc>
          <w:tcPr>
            <w:tcW w:w="4606" w:type="dxa"/>
          </w:tcPr>
          <w:p w:rsidR="00D52EC6" w:rsidRPr="005740F5" w:rsidRDefault="00D52EC6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Професионално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образование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обвързано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със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плана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социално-икономическото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развитие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областта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извършвано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търсени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специалности</w:t>
            </w:r>
            <w:proofErr w:type="spellEnd"/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eastAsia="SimSun" w:hAnsi="Arial Narrow"/>
                <w:kern w:val="1"/>
                <w:lang w:val="bg-BG" w:eastAsia="zh-CN" w:bidi="hi-IN"/>
              </w:rPr>
              <w:t>-</w:t>
            </w: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 xml:space="preserve"> безплатен транспорт на пътуващите ученици</w:t>
            </w:r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Осигурено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видеонаблюдение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пропускателен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режим</w:t>
            </w:r>
            <w:proofErr w:type="spellEnd"/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Квалифициран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учителски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състав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над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90 %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с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образователна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квалификационна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степен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бакалавър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или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магистър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)</w:t>
            </w:r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Добри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професионалисти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непедагогически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персонал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Добра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реализация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учениците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избраните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тях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професии</w:t>
            </w:r>
            <w:proofErr w:type="spellEnd"/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Учениците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получават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освен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диплома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завършено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средно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образование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свидетелство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професионална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квалификация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– I и ІІІ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та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степен</w:t>
            </w:r>
            <w:proofErr w:type="spellEnd"/>
          </w:p>
          <w:p w:rsidR="00B81A8F" w:rsidRPr="005740F5" w:rsidRDefault="00B81A8F" w:rsidP="00B81A8F">
            <w:pPr>
              <w:numPr>
                <w:ilvl w:val="0"/>
                <w:numId w:val="2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 Учениците получават правоспособност за управление кат”Ткт”, „ Твк” и „В”.</w:t>
            </w:r>
          </w:p>
          <w:p w:rsidR="00B81A8F" w:rsidRPr="005740F5" w:rsidRDefault="00B81A8F" w:rsidP="00B81A8F">
            <w:pPr>
              <w:pStyle w:val="NormalWeb"/>
              <w:spacing w:before="0" w:beforeAutospacing="0" w:after="0" w:afterAutospacing="0" w:line="250" w:lineRule="atLeast"/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 </w:t>
            </w:r>
          </w:p>
          <w:p w:rsidR="00B81A8F" w:rsidRPr="005740F5" w:rsidRDefault="004834BE" w:rsidP="00B81A8F">
            <w:pPr>
              <w:numPr>
                <w:ilvl w:val="0"/>
                <w:numId w:val="3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>Нали</w:t>
            </w:r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чие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 xml:space="preserve"> два </w:t>
            </w:r>
            <w:proofErr w:type="spellStart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>компютърни</w:t>
            </w:r>
            <w:proofErr w:type="spellEnd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>кабинети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 xml:space="preserve"> с</w:t>
            </w:r>
          </w:p>
          <w:p w:rsidR="00B81A8F" w:rsidRPr="005740F5" w:rsidRDefault="00B81A8F" w:rsidP="00B81A8F">
            <w:pPr>
              <w:numPr>
                <w:ilvl w:val="0"/>
                <w:numId w:val="3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 INTERNET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мрежа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B81A8F" w:rsidRPr="005740F5" w:rsidRDefault="004834BE" w:rsidP="00B81A8F">
            <w:pPr>
              <w:numPr>
                <w:ilvl w:val="0"/>
                <w:numId w:val="3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>Работа</w:t>
            </w:r>
            <w:proofErr w:type="spellEnd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>по</w:t>
            </w:r>
            <w:proofErr w:type="spellEnd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проекти</w:t>
            </w:r>
            <w:proofErr w:type="spellEnd"/>
            <w:r w:rsidR="00B81A8F"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B81A8F" w:rsidRPr="005740F5" w:rsidRDefault="00B81A8F" w:rsidP="004834BE">
            <w:pPr>
              <w:numPr>
                <w:ilvl w:val="0"/>
                <w:numId w:val="3"/>
              </w:numPr>
              <w:spacing w:line="250" w:lineRule="atLeast"/>
              <w:ind w:left="0"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</w:p>
        </w:tc>
        <w:tc>
          <w:tcPr>
            <w:tcW w:w="4606" w:type="dxa"/>
          </w:tcPr>
          <w:p w:rsidR="00D52EC6" w:rsidRPr="005740F5" w:rsidRDefault="00FB1D76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Предоставяне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качествено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образование</w:t>
            </w:r>
            <w:proofErr w:type="spellEnd"/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>.</w:t>
            </w:r>
          </w:p>
          <w:p w:rsidR="00F32AA8" w:rsidRPr="005740F5" w:rsidRDefault="00FB1D76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Включване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учителите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в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различни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форми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квалификация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. </w:t>
            </w:r>
          </w:p>
          <w:p w:rsidR="009120F7" w:rsidRPr="005740F5" w:rsidRDefault="00F32AA8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Засилени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мерки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контрол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отсъствията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и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успеха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учениците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. </w:t>
            </w:r>
          </w:p>
          <w:p w:rsidR="00D52EC6" w:rsidRPr="005740F5" w:rsidRDefault="00F32AA8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Изграждане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ефективно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ученическо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самоуправление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.</w:t>
            </w:r>
          </w:p>
          <w:p w:rsidR="00D52EC6" w:rsidRPr="005740F5" w:rsidRDefault="00F32AA8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Провеждане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на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индивидуални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консултации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с</w:t>
            </w:r>
            <w:r w:rsidR="004834BE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ученици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и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родители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eastAsia="zh-CN" w:bidi="hi-IN"/>
              </w:rPr>
              <w:t>.</w:t>
            </w:r>
          </w:p>
          <w:p w:rsidR="004834BE" w:rsidRPr="005740F5" w:rsidRDefault="00A0508A" w:rsidP="004834BE">
            <w:pPr>
              <w:numPr>
                <w:ilvl w:val="0"/>
                <w:numId w:val="6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Осъвременяване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МТБ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по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професии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4834BE" w:rsidRPr="005740F5" w:rsidRDefault="00A0508A" w:rsidP="004834BE">
            <w:pPr>
              <w:numPr>
                <w:ilvl w:val="0"/>
                <w:numId w:val="6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Разширяване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партньорствата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с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производствени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фирми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други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институции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4834BE" w:rsidRPr="005740F5" w:rsidRDefault="00A0508A" w:rsidP="004834BE">
            <w:pPr>
              <w:numPr>
                <w:ilvl w:val="0"/>
                <w:numId w:val="6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Усъвършенстване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училищните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учебни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планове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актуализиране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учебното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съдържание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съответствие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с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изискванията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производството</w:t>
            </w:r>
            <w:proofErr w:type="spellEnd"/>
            <w:r w:rsidR="004834BE"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4834BE" w:rsidRPr="005740F5" w:rsidRDefault="004834BE" w:rsidP="00A0508A">
            <w:pPr>
              <w:numPr>
                <w:ilvl w:val="0"/>
                <w:numId w:val="6"/>
              </w:numPr>
              <w:spacing w:line="250" w:lineRule="atLeast"/>
              <w:ind w:left="0"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</w:p>
        </w:tc>
      </w:tr>
      <w:tr w:rsidR="00D52EC6" w:rsidRPr="005740F5" w:rsidTr="00003F77">
        <w:trPr>
          <w:jc w:val="center"/>
        </w:trPr>
        <w:tc>
          <w:tcPr>
            <w:tcW w:w="460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СЛАБИ СТРАНИ</w:t>
            </w:r>
          </w:p>
        </w:tc>
        <w:tc>
          <w:tcPr>
            <w:tcW w:w="4606" w:type="dxa"/>
          </w:tcPr>
          <w:p w:rsidR="00D52EC6" w:rsidRPr="005740F5" w:rsidRDefault="00D52EC6" w:rsidP="00003F77">
            <w:pPr>
              <w:widowControl w:val="0"/>
              <w:suppressAutoHyphens/>
              <w:jc w:val="center"/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</w:pPr>
            <w:r w:rsidRPr="005740F5">
              <w:rPr>
                <w:rFonts w:ascii="Arial Narrow" w:eastAsia="SimSun" w:hAnsi="Arial Narrow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5740F5" w:rsidTr="00003F77">
        <w:trPr>
          <w:jc w:val="center"/>
        </w:trPr>
        <w:tc>
          <w:tcPr>
            <w:tcW w:w="4606" w:type="dxa"/>
          </w:tcPr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Ниско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входно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ниво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знания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  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постъпващите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ученици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нисък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успех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Липса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компютри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във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всички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кабинети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класни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стаи</w:t>
            </w:r>
            <w:proofErr w:type="spellEnd"/>
          </w:p>
          <w:p w:rsidR="004834BE" w:rsidRPr="005740F5" w:rsidRDefault="004834BE" w:rsidP="00AA3FAA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Недостатъчно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финансиране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.</w:t>
            </w:r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lastRenderedPageBreak/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Неосъвременена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материално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техническа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база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Липса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средства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мотив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закупуване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учебници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Ниска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мотивация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учениците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Малък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процент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заинтересовани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активни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родители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;</w:t>
            </w:r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Недостатъчна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мотивация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учителите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повишаване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квалификацията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преквалификация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Ниска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 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художествена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самодейност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Голям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процент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непродължаващите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образование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Малък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брой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учениците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паралелките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което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води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до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намаляване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финансирането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училище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4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Неефективно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сътрудничество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с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производствените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фирми-партньори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региона</w:t>
            </w:r>
            <w:proofErr w:type="spellEnd"/>
          </w:p>
          <w:p w:rsidR="004834BE" w:rsidRPr="005740F5" w:rsidRDefault="004834BE" w:rsidP="006B1965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val="bg-BG" w:eastAsia="zh-CN" w:bidi="hi-IN"/>
              </w:rPr>
            </w:pPr>
          </w:p>
        </w:tc>
        <w:tc>
          <w:tcPr>
            <w:tcW w:w="4606" w:type="dxa"/>
          </w:tcPr>
          <w:p w:rsidR="00D52EC6" w:rsidRPr="005740F5" w:rsidRDefault="00497512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Недостиг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финансиране</w:t>
            </w:r>
            <w:proofErr w:type="spellEnd"/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>.</w:t>
            </w:r>
          </w:p>
          <w:p w:rsidR="00D52EC6" w:rsidRPr="005740F5" w:rsidRDefault="00497512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Намаляване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на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броя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учениците</w:t>
            </w:r>
            <w:proofErr w:type="spellEnd"/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>.</w:t>
            </w:r>
          </w:p>
          <w:p w:rsidR="00D52EC6" w:rsidRPr="005740F5" w:rsidRDefault="00497512" w:rsidP="00003F77">
            <w:pPr>
              <w:widowControl w:val="0"/>
              <w:suppressAutoHyphens/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Намаляване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мотивацията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учене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у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учениците</w:t>
            </w:r>
            <w:proofErr w:type="spellEnd"/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>.</w:t>
            </w:r>
          </w:p>
          <w:p w:rsidR="00D52EC6" w:rsidRPr="005740F5" w:rsidRDefault="00A0796A" w:rsidP="00003F77">
            <w:pPr>
              <w:widowControl w:val="0"/>
              <w:suppressAutoHyphens/>
              <w:rPr>
                <w:rFonts w:ascii="Arial Narrow" w:eastAsia="SimSun" w:hAnsi="Arial Narrow"/>
                <w:color w:val="FF0000"/>
                <w:kern w:val="1"/>
                <w:sz w:val="22"/>
                <w:szCs w:val="22"/>
                <w:lang w:val="bg-BG" w:eastAsia="zh-CN" w:bidi="hi-IN"/>
              </w:rPr>
            </w:pPr>
            <w:r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Недостатъчно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познаване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нормативната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уредба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от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страна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на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част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от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педагогическия</w:t>
            </w:r>
            <w:proofErr w:type="spellEnd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D52EC6" w:rsidRPr="005740F5">
              <w:rPr>
                <w:rFonts w:ascii="Arial Narrow" w:eastAsia="SimSun" w:hAnsi="Arial Narrow"/>
                <w:kern w:val="1"/>
                <w:sz w:val="22"/>
                <w:szCs w:val="22"/>
                <w:lang w:val="en-US" w:eastAsia="zh-CN" w:bidi="hi-IN"/>
              </w:rPr>
              <w:t>персонал</w:t>
            </w:r>
            <w:proofErr w:type="spellEnd"/>
            <w:r w:rsidR="00E61677" w:rsidRPr="005740F5">
              <w:rPr>
                <w:rFonts w:ascii="Arial Narrow" w:eastAsia="SimSun" w:hAnsi="Arial Narrow"/>
                <w:kern w:val="1"/>
                <w:sz w:val="22"/>
                <w:szCs w:val="22"/>
                <w:lang w:val="bg-BG" w:eastAsia="zh-CN" w:bidi="hi-IN"/>
              </w:rPr>
              <w:t>.</w:t>
            </w:r>
          </w:p>
          <w:p w:rsidR="004834BE" w:rsidRPr="005740F5" w:rsidRDefault="004834BE" w:rsidP="004834BE">
            <w:pPr>
              <w:numPr>
                <w:ilvl w:val="0"/>
                <w:numId w:val="5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Засилване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диспропорциите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качеството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образование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между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отделните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училища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5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Засилване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неграмотността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сред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младите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хора</w:t>
            </w:r>
            <w:proofErr w:type="spellEnd"/>
          </w:p>
          <w:p w:rsidR="004834BE" w:rsidRPr="005740F5" w:rsidRDefault="004834BE" w:rsidP="004834BE">
            <w:pPr>
              <w:numPr>
                <w:ilvl w:val="0"/>
                <w:numId w:val="5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Голям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брой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отпадащите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ученици</w:t>
            </w:r>
            <w:proofErr w:type="spellEnd"/>
            <w:r w:rsidR="00AA3FAA"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 xml:space="preserve"> поради напускане на страната.</w:t>
            </w:r>
          </w:p>
          <w:p w:rsidR="004834BE" w:rsidRPr="005740F5" w:rsidRDefault="004834BE" w:rsidP="004834BE">
            <w:pPr>
              <w:numPr>
                <w:ilvl w:val="0"/>
                <w:numId w:val="5"/>
              </w:numPr>
              <w:spacing w:line="250" w:lineRule="atLeast"/>
              <w:ind w:left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5740F5">
              <w:rPr>
                <w:rFonts w:ascii="Arial Narrow" w:hAnsi="Arial Narrow"/>
                <w:color w:val="333333"/>
                <w:sz w:val="20"/>
                <w:szCs w:val="20"/>
                <w:lang w:val="bg-BG"/>
              </w:rPr>
              <w:t>-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Непривлекателност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професионалното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образование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обучение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поради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слаб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интерес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от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страна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на</w:t>
            </w:r>
            <w:proofErr w:type="spellEnd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740F5">
              <w:rPr>
                <w:rFonts w:ascii="Arial Narrow" w:hAnsi="Arial Narrow"/>
                <w:color w:val="333333"/>
                <w:sz w:val="20"/>
                <w:szCs w:val="20"/>
              </w:rPr>
              <w:t>бизнеса</w:t>
            </w:r>
            <w:proofErr w:type="spellEnd"/>
          </w:p>
          <w:p w:rsidR="00D52EC6" w:rsidRPr="005740F5" w:rsidRDefault="00D52EC6" w:rsidP="006B1965">
            <w:pPr>
              <w:widowControl w:val="0"/>
              <w:suppressAutoHyphens/>
              <w:rPr>
                <w:rFonts w:ascii="Arial Narrow" w:eastAsia="SimSun" w:hAnsi="Arial Narrow"/>
                <w:kern w:val="1"/>
                <w:lang w:eastAsia="zh-CN" w:bidi="hi-IN"/>
              </w:rPr>
            </w:pPr>
          </w:p>
        </w:tc>
      </w:tr>
    </w:tbl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kern w:val="1"/>
          <w:lang w:eastAsia="zh-CN" w:bidi="hi-IN"/>
        </w:rPr>
      </w:pP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kern w:val="1"/>
          <w:lang w:eastAsia="zh-CN" w:bidi="hi-IN"/>
        </w:rPr>
      </w:pPr>
    </w:p>
    <w:p w:rsidR="00A0508A" w:rsidRPr="005740F5" w:rsidRDefault="00D52EC6" w:rsidP="00A0508A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  <w:proofErr w:type="gramStart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ІІ.</w:t>
      </w:r>
      <w:proofErr w:type="gramEnd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СТРАТЕГИИ И ПРИОРИТЕТИ В РАЗВИТИЕТО НА </w:t>
      </w:r>
      <w:proofErr w:type="gramStart"/>
      <w:r w:rsidR="00A0508A" w:rsidRPr="005740F5">
        <w:rPr>
          <w:rFonts w:ascii="Arial Narrow" w:eastAsia="SimSun" w:hAnsi="Arial Narrow"/>
          <w:b/>
          <w:kern w:val="1"/>
          <w:lang w:val="bg-BG" w:eastAsia="zh-CN" w:bidi="hi-IN"/>
        </w:rPr>
        <w:t>ПРОФЕСИОНАЛНА  ГИМНАЗИЯ</w:t>
      </w:r>
      <w:proofErr w:type="gramEnd"/>
      <w:r w:rsidR="00A0508A" w:rsidRPr="005740F5">
        <w:rPr>
          <w:rFonts w:ascii="Arial Narrow" w:eastAsia="SimSun" w:hAnsi="Arial Narrow"/>
          <w:b/>
          <w:kern w:val="1"/>
          <w:lang w:val="bg-BG" w:eastAsia="zh-CN" w:bidi="hi-IN"/>
        </w:rPr>
        <w:t xml:space="preserve">  ПО  СЕЛСКО СТОПАНСТВО- гр.КУКЛЕН</w:t>
      </w:r>
    </w:p>
    <w:p w:rsidR="00D52EC6" w:rsidRPr="005740F5" w:rsidRDefault="006E1535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b/>
          <w:kern w:val="1"/>
          <w:lang w:val="bg-BG" w:eastAsia="zh-CN" w:bidi="hi-IN"/>
        </w:rPr>
        <w:t>От</w:t>
      </w:r>
      <w:r w:rsidR="00D52EC6"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2020</w:t>
      </w:r>
      <w:r w:rsidRPr="005740F5">
        <w:rPr>
          <w:rFonts w:ascii="Arial Narrow" w:eastAsia="SimSun" w:hAnsi="Arial Narrow"/>
          <w:b/>
          <w:kern w:val="1"/>
          <w:lang w:val="bg-BG" w:eastAsia="zh-CN" w:bidi="hi-IN"/>
        </w:rPr>
        <w:t xml:space="preserve"> до 2024</w:t>
      </w:r>
      <w:r w:rsidR="00D52EC6"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ГОДИНА</w:t>
      </w:r>
    </w:p>
    <w:p w:rsidR="00B05F91" w:rsidRPr="005740F5" w:rsidRDefault="00B05F91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B05F91" w:rsidRPr="005740F5" w:rsidRDefault="00B05F91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b/>
          <w:kern w:val="1"/>
          <w:lang w:val="bg-BG" w:eastAsia="zh-CN" w:bidi="hi-IN"/>
        </w:rPr>
        <w:t>МИСИЯ</w:t>
      </w:r>
    </w:p>
    <w:p w:rsidR="00B05F91" w:rsidRPr="005740F5" w:rsidRDefault="00B05F91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59168C" w:rsidRPr="005740F5" w:rsidRDefault="0045742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1.Поддържане на високо качество и ефективност на цялостния образовател</w:t>
      </w:r>
      <w:r w:rsidR="00B05F91" w:rsidRPr="005740F5">
        <w:rPr>
          <w:rFonts w:ascii="Arial Narrow" w:eastAsia="Calibri" w:hAnsi="Arial Narrow"/>
          <w:color w:val="000000" w:themeColor="text1"/>
          <w:lang w:val="bg-BG"/>
        </w:rPr>
        <w:t>ен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процес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 в съответствие с изиск</w:t>
      </w:r>
      <w:r w:rsidR="00B05F91" w:rsidRPr="005740F5">
        <w:rPr>
          <w:rFonts w:ascii="Arial Narrow" w:eastAsia="Calibri" w:hAnsi="Arial Narrow"/>
          <w:color w:val="000000" w:themeColor="text1"/>
          <w:lang w:val="bg-BG"/>
        </w:rPr>
        <w:t>ванията на ЗПУО и „Европа 2020“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2.Осигуряване на всеки ученик на висока степен на функционална грамотност в областта на чуждоезиковит</w:t>
      </w:r>
      <w:r w:rsidR="0045742C" w:rsidRPr="005740F5">
        <w:rPr>
          <w:rFonts w:ascii="Arial Narrow" w:eastAsia="Calibri" w:hAnsi="Arial Narrow"/>
          <w:color w:val="000000" w:themeColor="text1"/>
          <w:lang w:val="bg-BG"/>
        </w:rPr>
        <w:t>е комуникационни компетентности</w:t>
      </w:r>
      <w:r w:rsidR="00A0508A" w:rsidRPr="005740F5">
        <w:rPr>
          <w:rFonts w:ascii="Arial Narrow" w:eastAsia="Calibri" w:hAnsi="Arial Narrow"/>
          <w:color w:val="000000" w:themeColor="text1"/>
          <w:lang w:val="bg-BG"/>
        </w:rPr>
        <w:t>.</w:t>
      </w:r>
    </w:p>
    <w:p w:rsidR="0059168C" w:rsidRPr="005740F5" w:rsidRDefault="00560504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3. Придобиване на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 знания при изучаване на информационни</w:t>
      </w:r>
      <w:r w:rsidR="0045742C" w:rsidRPr="005740F5">
        <w:rPr>
          <w:rFonts w:ascii="Arial Narrow" w:eastAsia="Calibri" w:hAnsi="Arial Narrow"/>
          <w:color w:val="000000" w:themeColor="text1"/>
          <w:lang w:val="bg-BG"/>
        </w:rPr>
        <w:t>те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4.Спечелване и успешна реализация на различни национални и международни проекти.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5. Изгражда</w:t>
      </w:r>
      <w:r w:rsidR="00560504" w:rsidRPr="005740F5">
        <w:rPr>
          <w:rFonts w:ascii="Arial Narrow" w:eastAsia="Calibri" w:hAnsi="Arial Narrow"/>
          <w:color w:val="000000" w:themeColor="text1"/>
          <w:lang w:val="bg-BG"/>
        </w:rPr>
        <w:t xml:space="preserve">не на 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взаимоотношения на толерантност и разбирателство.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5740F5" w:rsidRDefault="00560504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7. Изграждане на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 личности, възпитани в дух на </w:t>
      </w:r>
      <w:r w:rsidR="00DE310B" w:rsidRPr="005740F5">
        <w:rPr>
          <w:rFonts w:ascii="Arial Narrow" w:eastAsia="Calibri" w:hAnsi="Arial Narrow"/>
          <w:color w:val="000000" w:themeColor="text1"/>
          <w:lang w:val="bg-BG"/>
        </w:rPr>
        <w:t>родолюбие и патриотизъм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, с модерно виждане за света</w:t>
      </w:r>
      <w:r w:rsidR="00DE310B" w:rsidRPr="005740F5">
        <w:rPr>
          <w:rFonts w:ascii="Arial Narrow" w:eastAsia="Calibri" w:hAnsi="Arial Narrow"/>
          <w:color w:val="000000" w:themeColor="text1"/>
          <w:lang w:val="bg-BG"/>
        </w:rPr>
        <w:t xml:space="preserve"> и с висока степен на конкурент</w:t>
      </w:r>
      <w:r w:rsidRPr="005740F5">
        <w:rPr>
          <w:rFonts w:ascii="Arial Narrow" w:eastAsia="Calibri" w:hAnsi="Arial Narrow"/>
          <w:color w:val="000000" w:themeColor="text1"/>
          <w:lang w:val="bg-BG"/>
        </w:rPr>
        <w:t>оспособност, готови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 да пре</w:t>
      </w:r>
      <w:r w:rsidRPr="005740F5">
        <w:rPr>
          <w:rFonts w:ascii="Arial Narrow" w:eastAsia="Calibri" w:hAnsi="Arial Narrow"/>
          <w:color w:val="000000" w:themeColor="text1"/>
          <w:lang w:val="bg-BG"/>
        </w:rPr>
        <w:t>върнат</w:t>
      </w:r>
      <w:r w:rsidR="00DE310B" w:rsidRPr="005740F5">
        <w:rPr>
          <w:rFonts w:ascii="Arial Narrow" w:eastAsia="Calibri" w:hAnsi="Arial Narrow"/>
          <w:color w:val="000000" w:themeColor="text1"/>
          <w:lang w:val="bg-BG"/>
        </w:rPr>
        <w:t xml:space="preserve"> България в просперираща е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вропейска държава.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 xml:space="preserve">8. Развиване и поддържане на физическата дееспособност и подготовка за активен и </w:t>
      </w:r>
      <w:r w:rsidR="00DE310B" w:rsidRPr="005740F5">
        <w:rPr>
          <w:rFonts w:ascii="Arial Narrow" w:eastAsia="Calibri" w:hAnsi="Arial Narrow"/>
          <w:color w:val="000000" w:themeColor="text1"/>
          <w:lang w:val="bg-BG"/>
        </w:rPr>
        <w:t>здравословен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начин на живот.</w:t>
      </w: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en-US" w:eastAsia="zh-CN" w:bidi="hi-IN"/>
        </w:rPr>
      </w:pPr>
    </w:p>
    <w:p w:rsidR="0059168C" w:rsidRPr="005740F5" w:rsidRDefault="00B05F91" w:rsidP="00B05F91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ВИЗИЯ</w:t>
      </w:r>
    </w:p>
    <w:p w:rsidR="00B05F91" w:rsidRPr="005740F5" w:rsidRDefault="00B05F91" w:rsidP="00B05F91">
      <w:pPr>
        <w:widowControl w:val="0"/>
        <w:suppressAutoHyphens/>
        <w:rPr>
          <w:rFonts w:ascii="Arial Narrow" w:eastAsia="Calibri" w:hAnsi="Arial Narrow"/>
          <w:b/>
          <w:color w:val="000000" w:themeColor="text1"/>
          <w:lang w:val="bg-BG"/>
        </w:rPr>
      </w:pPr>
    </w:p>
    <w:p w:rsidR="0059168C" w:rsidRPr="005740F5" w:rsidRDefault="00A0508A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lastRenderedPageBreak/>
        <w:tab/>
        <w:t>1. ПГСС- Куклен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 ще запази своя облик и тради</w:t>
      </w:r>
      <w:r w:rsidR="00560504" w:rsidRPr="005740F5">
        <w:rPr>
          <w:rFonts w:ascii="Arial Narrow" w:eastAsia="Calibri" w:hAnsi="Arial Narrow"/>
          <w:color w:val="000000" w:themeColor="text1"/>
          <w:lang w:val="bg-BG"/>
        </w:rPr>
        <w:t>ции</w:t>
      </w:r>
      <w:r w:rsidR="00AA3FAA" w:rsidRPr="005740F5">
        <w:rPr>
          <w:rFonts w:ascii="Arial Narrow" w:eastAsia="Calibri" w:hAnsi="Arial Narrow"/>
          <w:color w:val="000000" w:themeColor="text1"/>
          <w:lang w:val="bg-BG"/>
        </w:rPr>
        <w:t xml:space="preserve"> в областта на селското стопанство</w:t>
      </w:r>
      <w:r w:rsidR="00560504" w:rsidRPr="005740F5">
        <w:rPr>
          <w:rFonts w:ascii="Arial Narrow" w:eastAsia="Calibri" w:hAnsi="Arial Narrow"/>
          <w:color w:val="000000" w:themeColor="text1"/>
          <w:lang w:val="bg-BG"/>
        </w:rPr>
        <w:t>. Училището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ще се развива като професионална гимназия с два етапа на гимназиално образование,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съгласно</w:t>
      </w:r>
      <w:r w:rsidR="00AA3FAA" w:rsidRPr="005740F5">
        <w:rPr>
          <w:rFonts w:ascii="Arial Narrow" w:eastAsia="Calibri" w:hAnsi="Arial Narrow"/>
          <w:color w:val="000000" w:themeColor="text1"/>
          <w:lang w:val="bg-BG"/>
        </w:rPr>
        <w:t xml:space="preserve"> новата образователна структура .</w:t>
      </w:r>
    </w:p>
    <w:p w:rsidR="0059168C" w:rsidRPr="005740F5" w:rsidRDefault="0059168C" w:rsidP="0059168C">
      <w:pPr>
        <w:spacing w:after="200" w:line="276" w:lineRule="auto"/>
        <w:ind w:firstLine="720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</w:t>
      </w:r>
      <w:r w:rsidR="00AA3FAA" w:rsidRPr="005740F5">
        <w:rPr>
          <w:rFonts w:ascii="Arial Narrow" w:eastAsia="Calibri" w:hAnsi="Arial Narrow"/>
          <w:color w:val="000000" w:themeColor="text1"/>
          <w:lang w:val="bg-BG"/>
        </w:rPr>
        <w:t xml:space="preserve">да приложат стандартите на 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ЗПУО.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3. С автон</w:t>
      </w:r>
      <w:r w:rsidR="00AA3FAA" w:rsidRPr="005740F5">
        <w:rPr>
          <w:rFonts w:ascii="Arial Narrow" w:eastAsia="Calibri" w:hAnsi="Arial Narrow"/>
          <w:color w:val="000000" w:themeColor="text1"/>
          <w:lang w:val="bg-BG"/>
        </w:rPr>
        <w:t xml:space="preserve">омията, която ни позволява </w:t>
      </w:r>
      <w:r w:rsidR="00560504" w:rsidRPr="005740F5">
        <w:rPr>
          <w:rFonts w:ascii="Arial Narrow" w:eastAsia="Calibri" w:hAnsi="Arial Narrow"/>
          <w:color w:val="000000" w:themeColor="text1"/>
          <w:lang w:val="bg-BG"/>
        </w:rPr>
        <w:t xml:space="preserve"> ЗПУО,  ще разработим 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4. Ще приложим различните форми на обучение</w:t>
      </w:r>
      <w:r w:rsidR="00792FFB" w:rsidRPr="005740F5">
        <w:rPr>
          <w:rFonts w:ascii="Arial Narrow" w:eastAsia="Calibri" w:hAnsi="Arial Narrow"/>
          <w:color w:val="000000" w:themeColor="text1"/>
          <w:lang w:val="bg-BG"/>
        </w:rPr>
        <w:t>,</w:t>
      </w:r>
      <w:r w:rsidR="00AA3FAA" w:rsidRPr="005740F5">
        <w:rPr>
          <w:rFonts w:ascii="Arial Narrow" w:eastAsia="Calibri" w:hAnsi="Arial Narrow"/>
          <w:color w:val="000000" w:themeColor="text1"/>
          <w:lang w:val="bg-BG"/>
        </w:rPr>
        <w:t xml:space="preserve"> заложени в  ЗПУО 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5740F5" w:rsidRDefault="0059168C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5. Ще продължим да изграждаме и модернизираме учебната и спортна</w:t>
      </w:r>
      <w:r w:rsidR="00792FFB" w:rsidRPr="005740F5">
        <w:rPr>
          <w:rFonts w:ascii="Arial Narrow" w:eastAsia="Calibri" w:hAnsi="Arial Narrow"/>
          <w:color w:val="000000" w:themeColor="text1"/>
          <w:lang w:val="bg-BG"/>
        </w:rPr>
        <w:t>та</w:t>
      </w:r>
      <w:r w:rsidRPr="005740F5">
        <w:rPr>
          <w:rFonts w:ascii="Arial Narrow" w:eastAsia="Calibri" w:hAnsi="Arial Narrow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5740F5" w:rsidRDefault="00114F6F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6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. Ще </w:t>
      </w:r>
      <w:r w:rsidR="00792FFB" w:rsidRPr="005740F5">
        <w:rPr>
          <w:rFonts w:ascii="Arial Narrow" w:eastAsia="Calibri" w:hAnsi="Arial Narrow"/>
          <w:color w:val="000000" w:themeColor="text1"/>
          <w:lang w:val="bg-BG"/>
        </w:rPr>
        <w:t>изработим и ще се ръководим от Е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тичен кодекс на училищната общност</w:t>
      </w:r>
      <w:r w:rsidRPr="005740F5">
        <w:rPr>
          <w:rFonts w:ascii="Arial Narrow" w:eastAsia="Calibri" w:hAnsi="Arial Narrow"/>
          <w:color w:val="000000" w:themeColor="text1"/>
          <w:lang w:val="bg-BG"/>
        </w:rPr>
        <w:t>.</w:t>
      </w:r>
    </w:p>
    <w:p w:rsidR="0059168C" w:rsidRPr="005740F5" w:rsidRDefault="00114F6F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7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. Ще продължим да работим активно по програма „Еразъм +“ на Европейския съюз, като създадем цялостна </w:t>
      </w:r>
      <w:r w:rsidR="002224BF" w:rsidRPr="005740F5">
        <w:rPr>
          <w:rFonts w:ascii="Arial Narrow" w:eastAsia="Calibri" w:hAnsi="Arial Narrow"/>
          <w:color w:val="000000" w:themeColor="text1"/>
          <w:lang w:val="bg-BG"/>
        </w:rPr>
        <w:t>организация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, в която ще бъдат включени ученици и техните семейства, педагози, пр</w:t>
      </w:r>
      <w:r w:rsidR="002224BF" w:rsidRPr="005740F5">
        <w:rPr>
          <w:rFonts w:ascii="Arial Narrow" w:eastAsia="Calibri" w:hAnsi="Arial Narrow"/>
          <w:color w:val="000000" w:themeColor="text1"/>
          <w:lang w:val="bg-BG"/>
        </w:rPr>
        <w:t>едставители на О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бществения съвети на местните общности.</w:t>
      </w:r>
    </w:p>
    <w:p w:rsidR="0059168C" w:rsidRPr="005740F5" w:rsidRDefault="00114F6F" w:rsidP="0059168C">
      <w:pPr>
        <w:spacing w:after="200" w:line="276" w:lineRule="auto"/>
        <w:jc w:val="both"/>
        <w:rPr>
          <w:rFonts w:ascii="Arial Narrow" w:eastAsia="Calibri" w:hAnsi="Arial Narrow"/>
          <w:color w:val="000000" w:themeColor="text1"/>
          <w:lang w:val="bg-BG"/>
        </w:rPr>
      </w:pPr>
      <w:r w:rsidRPr="005740F5">
        <w:rPr>
          <w:rFonts w:ascii="Arial Narrow" w:eastAsia="Calibri" w:hAnsi="Arial Narrow"/>
          <w:color w:val="000000" w:themeColor="text1"/>
          <w:lang w:val="bg-BG"/>
        </w:rPr>
        <w:tab/>
        <w:t>8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 xml:space="preserve">. В следващия </w:t>
      </w:r>
      <w:r w:rsidR="002224BF" w:rsidRPr="005740F5">
        <w:rPr>
          <w:rFonts w:ascii="Arial Narrow" w:eastAsia="Calibri" w:hAnsi="Arial Narrow"/>
          <w:b/>
          <w:color w:val="000000" w:themeColor="text1"/>
          <w:lang w:val="bg-BG"/>
        </w:rPr>
        <w:t>4-</w:t>
      </w:r>
      <w:r w:rsidR="0059168C" w:rsidRPr="005740F5">
        <w:rPr>
          <w:rFonts w:ascii="Arial Narrow" w:eastAsia="Calibri" w:hAnsi="Arial Narrow"/>
          <w:b/>
          <w:color w:val="000000" w:themeColor="text1"/>
          <w:lang w:val="bg-BG"/>
        </w:rPr>
        <w:t xml:space="preserve">годишен </w:t>
      </w:r>
      <w:r w:rsidR="0059168C" w:rsidRPr="005740F5">
        <w:rPr>
          <w:rFonts w:ascii="Arial Narrow" w:eastAsia="Calibri" w:hAnsi="Arial Narrow"/>
          <w:color w:val="000000" w:themeColor="text1"/>
          <w:lang w:val="bg-BG"/>
        </w:rPr>
        <w:t>период ще продължим да изграждаме навици за здравослов</w:t>
      </w:r>
      <w:r w:rsidRPr="005740F5">
        <w:rPr>
          <w:rFonts w:ascii="Arial Narrow" w:eastAsia="Calibri" w:hAnsi="Arial Narrow"/>
          <w:color w:val="000000" w:themeColor="text1"/>
          <w:lang w:val="bg-BG"/>
        </w:rPr>
        <w:t>ен начин на живот, като организираме срещи и семинари с БЧК и лектори от здравни организации.</w:t>
      </w:r>
    </w:p>
    <w:p w:rsidR="00114F6F" w:rsidRPr="005740F5" w:rsidRDefault="00114F6F" w:rsidP="00D52EC6">
      <w:pPr>
        <w:widowControl w:val="0"/>
        <w:suppressAutoHyphens/>
        <w:rPr>
          <w:rFonts w:ascii="Arial Narrow" w:eastAsia="SimSun" w:hAnsi="Arial Narrow"/>
          <w:b/>
          <w:color w:val="000000" w:themeColor="text1"/>
          <w:kern w:val="1"/>
          <w:lang w:val="bg-BG" w:eastAsia="zh-CN" w:bidi="hi-IN"/>
        </w:rPr>
      </w:pPr>
    </w:p>
    <w:p w:rsidR="0059168C" w:rsidRPr="005740F5" w:rsidRDefault="0059168C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ЦЕН</w:t>
      </w:r>
      <w:r w:rsidR="00952228" w:rsidRPr="005740F5">
        <w:rPr>
          <w:rFonts w:ascii="Arial Narrow" w:eastAsia="SimSun" w:hAnsi="Arial Narrow"/>
          <w:b/>
          <w:kern w:val="1"/>
          <w:lang w:val="en-US" w:eastAsia="zh-CN" w:bidi="hi-IN"/>
        </w:rPr>
        <w:t>НОСТИ И ПРИОРИТЕТИ В РАЗВИТИЕТО</w:t>
      </w:r>
    </w:p>
    <w:p w:rsidR="00BB151B" w:rsidRPr="005740F5" w:rsidRDefault="00BB151B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bg-BG" w:eastAsia="zh-CN" w:bidi="hi-IN"/>
        </w:rPr>
      </w:pPr>
    </w:p>
    <w:p w:rsidR="00D52EC6" w:rsidRPr="005740F5" w:rsidRDefault="00AA3FAA" w:rsidP="00D52EC6">
      <w:pPr>
        <w:widowControl w:val="0"/>
        <w:suppressAutoHyphens/>
        <w:jc w:val="both"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 xml:space="preserve">1. </w:t>
      </w:r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Високо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развитие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на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: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родноезиковата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подготовка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,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чуждоезиковата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подготовка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,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подготовка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та</w:t>
      </w:r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в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областта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на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информационните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технологи</w:t>
      </w:r>
      <w:proofErr w:type="spellEnd"/>
      <w:r w:rsidR="00D52EC6" w:rsidRPr="005740F5">
        <w:rPr>
          <w:rFonts w:ascii="Arial Narrow" w:eastAsia="SimSun" w:hAnsi="Arial Narrow"/>
          <w:kern w:val="1"/>
          <w:lang w:eastAsia="zh-CN" w:bidi="hi-IN"/>
        </w:rPr>
        <w:t>и</w:t>
      </w:r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и</w:t>
      </w:r>
      <w:proofErr w:type="spellEnd"/>
      <w:r w:rsidR="00D52EC6" w:rsidRPr="005740F5">
        <w:rPr>
          <w:rFonts w:ascii="Arial Narrow" w:eastAsia="SimSun" w:hAnsi="Arial Narrow"/>
          <w:kern w:val="1"/>
          <w:lang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eastAsia="zh-CN" w:bidi="hi-IN"/>
        </w:rPr>
        <w:t>подготовка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та</w:t>
      </w:r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всички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други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предмети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.</w:t>
      </w:r>
    </w:p>
    <w:p w:rsidR="00D52EC6" w:rsidRPr="005740F5" w:rsidRDefault="00AA3FAA" w:rsidP="00D52EC6">
      <w:pPr>
        <w:widowControl w:val="0"/>
        <w:suppressAutoHyphens/>
        <w:jc w:val="both"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 xml:space="preserve">2. </w:t>
      </w:r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r w:rsidRPr="005740F5">
        <w:rPr>
          <w:rFonts w:ascii="Arial Narrow" w:eastAsia="SimSun" w:hAnsi="Arial Narrow"/>
          <w:kern w:val="1"/>
          <w:lang w:val="bg-BG" w:eastAsia="zh-CN" w:bidi="hi-IN"/>
        </w:rPr>
        <w:t xml:space="preserve"> </w:t>
      </w:r>
      <w:proofErr w:type="spellStart"/>
      <w:proofErr w:type="gram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Формиращо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оценяване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и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самооценяване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.</w:t>
      </w:r>
      <w:proofErr w:type="gramEnd"/>
    </w:p>
    <w:p w:rsidR="00D52EC6" w:rsidRPr="005740F5" w:rsidRDefault="00AA3FAA" w:rsidP="00D52EC6">
      <w:pPr>
        <w:widowControl w:val="0"/>
        <w:suppressAutoHyphens/>
        <w:jc w:val="both"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 xml:space="preserve">3.  </w:t>
      </w:r>
      <w:proofErr w:type="spellStart"/>
      <w:proofErr w:type="gram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Обучение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в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сътрудничество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между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осно</w:t>
      </w:r>
      <w:r w:rsidR="00E75001" w:rsidRPr="005740F5">
        <w:rPr>
          <w:rFonts w:ascii="Arial Narrow" w:eastAsia="SimSun" w:hAnsi="Arial Narrow"/>
          <w:kern w:val="1"/>
          <w:lang w:val="en-US" w:eastAsia="zh-CN" w:bidi="hi-IN"/>
        </w:rPr>
        <w:t>вните</w:t>
      </w:r>
      <w:proofErr w:type="spellEnd"/>
      <w:r w:rsidR="00E75001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E75001" w:rsidRPr="005740F5">
        <w:rPr>
          <w:rFonts w:ascii="Arial Narrow" w:eastAsia="SimSun" w:hAnsi="Arial Narrow"/>
          <w:kern w:val="1"/>
          <w:lang w:val="en-US" w:eastAsia="zh-CN" w:bidi="hi-IN"/>
        </w:rPr>
        <w:t>партньори</w:t>
      </w:r>
      <w:proofErr w:type="spellEnd"/>
      <w:r w:rsidR="00E75001" w:rsidRPr="005740F5">
        <w:rPr>
          <w:rFonts w:ascii="Arial Narrow" w:eastAsia="SimSun" w:hAnsi="Arial Narrow"/>
          <w:kern w:val="1"/>
          <w:lang w:val="en-US" w:eastAsia="zh-CN" w:bidi="hi-IN"/>
        </w:rPr>
        <w:t xml:space="preserve"> в </w:t>
      </w:r>
      <w:proofErr w:type="spellStart"/>
      <w:r w:rsidR="00E75001" w:rsidRPr="005740F5">
        <w:rPr>
          <w:rFonts w:ascii="Arial Narrow" w:eastAsia="SimSun" w:hAnsi="Arial Narrow"/>
          <w:kern w:val="1"/>
          <w:lang w:val="en-US" w:eastAsia="zh-CN" w:bidi="hi-IN"/>
        </w:rPr>
        <w:t>училищната</w:t>
      </w:r>
      <w:proofErr w:type="spellEnd"/>
      <w:r w:rsidR="00E75001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общност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–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ученици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,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учители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и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родители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.</w:t>
      </w:r>
      <w:proofErr w:type="gramEnd"/>
    </w:p>
    <w:p w:rsidR="00D52EC6" w:rsidRPr="005740F5" w:rsidRDefault="00AA3FAA" w:rsidP="00D52EC6">
      <w:pPr>
        <w:widowControl w:val="0"/>
        <w:suppressAutoHyphens/>
        <w:jc w:val="both"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 xml:space="preserve">4.   </w:t>
      </w:r>
      <w:proofErr w:type="spellStart"/>
      <w:proofErr w:type="gram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Висок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професионализъм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на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педагогическия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екип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.</w:t>
      </w:r>
      <w:proofErr w:type="gramEnd"/>
    </w:p>
    <w:p w:rsidR="00B05F91" w:rsidRPr="005740F5" w:rsidRDefault="00AA3FAA" w:rsidP="00D52EC6">
      <w:pPr>
        <w:widowControl w:val="0"/>
        <w:suppressAutoHyphens/>
        <w:jc w:val="both"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strike/>
          <w:kern w:val="1"/>
          <w:lang w:val="bg-BG" w:eastAsia="zh-CN" w:bidi="hi-IN"/>
        </w:rPr>
        <w:t xml:space="preserve">5.   </w:t>
      </w:r>
      <w:proofErr w:type="spellStart"/>
      <w:r w:rsidR="00B05F91" w:rsidRPr="005740F5">
        <w:rPr>
          <w:rFonts w:ascii="Arial Narrow" w:eastAsia="SimSun" w:hAnsi="Arial Narrow"/>
          <w:kern w:val="1"/>
          <w:lang w:val="en-US" w:eastAsia="zh-CN" w:bidi="hi-IN"/>
        </w:rPr>
        <w:t>Ефективна</w:t>
      </w:r>
      <w:proofErr w:type="spellEnd"/>
      <w:r w:rsidR="00B05F91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B05F91" w:rsidRPr="005740F5">
        <w:rPr>
          <w:rFonts w:ascii="Arial Narrow" w:eastAsia="SimSun" w:hAnsi="Arial Narrow"/>
          <w:kern w:val="1"/>
          <w:lang w:val="en-US" w:eastAsia="zh-CN" w:bidi="hi-IN"/>
        </w:rPr>
        <w:t>управленска</w:t>
      </w:r>
      <w:proofErr w:type="spellEnd"/>
      <w:r w:rsidR="00B05F91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B05F91" w:rsidRPr="005740F5">
        <w:rPr>
          <w:rFonts w:ascii="Arial Narrow" w:eastAsia="SimSun" w:hAnsi="Arial Narrow"/>
          <w:kern w:val="1"/>
          <w:lang w:val="en-US" w:eastAsia="zh-CN" w:bidi="hi-IN"/>
        </w:rPr>
        <w:t>дейност</w:t>
      </w:r>
      <w:proofErr w:type="spellEnd"/>
    </w:p>
    <w:p w:rsidR="00D52EC6" w:rsidRPr="005740F5" w:rsidRDefault="00AA3FAA" w:rsidP="00D52EC6">
      <w:pPr>
        <w:widowControl w:val="0"/>
        <w:suppressAutoHyphens/>
        <w:jc w:val="both"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 xml:space="preserve">6. </w:t>
      </w:r>
      <w:proofErr w:type="spellStart"/>
      <w:proofErr w:type="gram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Добро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взаимодействие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със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социалната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среда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и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държавните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и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обществени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те</w:t>
      </w:r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организации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,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свързани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с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проблемите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на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образованието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и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възпитанието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на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младите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хора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.</w:t>
      </w:r>
      <w:proofErr w:type="gramEnd"/>
    </w:p>
    <w:p w:rsidR="00D52EC6" w:rsidRPr="005740F5" w:rsidRDefault="00AA3FAA" w:rsidP="00D52EC6">
      <w:pPr>
        <w:widowControl w:val="0"/>
        <w:suppressAutoHyphens/>
        <w:jc w:val="both"/>
        <w:rPr>
          <w:rFonts w:ascii="Arial Narrow" w:eastAsia="SimSun" w:hAnsi="Arial Narrow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kern w:val="1"/>
          <w:lang w:val="bg-BG" w:eastAsia="zh-CN" w:bidi="hi-IN"/>
        </w:rPr>
        <w:t xml:space="preserve">7.  </w:t>
      </w:r>
      <w:proofErr w:type="spellStart"/>
      <w:proofErr w:type="gramStart"/>
      <w:r w:rsidR="00D52EC6" w:rsidRPr="005740F5">
        <w:rPr>
          <w:rFonts w:ascii="Arial Narrow" w:eastAsia="SimSun" w:hAnsi="Arial Narrow"/>
          <w:kern w:val="1"/>
          <w:lang w:eastAsia="zh-CN" w:bidi="hi-IN"/>
        </w:rPr>
        <w:t>Продължаване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,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обогатяване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и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утвърждаване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на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традиции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и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ритуали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в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училищния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живот</w:t>
      </w:r>
      <w:proofErr w:type="spellEnd"/>
      <w:r w:rsidR="00E75001" w:rsidRPr="005740F5">
        <w:rPr>
          <w:rFonts w:ascii="Arial Narrow" w:eastAsia="SimSun" w:hAnsi="Arial Narrow"/>
          <w:kern w:val="1"/>
          <w:lang w:val="bg-BG" w:eastAsia="zh-CN" w:bidi="hi-IN"/>
        </w:rPr>
        <w:t>.</w:t>
      </w:r>
      <w:proofErr w:type="gramEnd"/>
    </w:p>
    <w:p w:rsidR="00E75001" w:rsidRPr="005740F5" w:rsidRDefault="00E75001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en-US" w:eastAsia="zh-CN" w:bidi="hi-IN"/>
        </w:rPr>
      </w:pP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Style w:val="Strong"/>
          <w:rFonts w:ascii="Arial Narrow" w:eastAsia="Microsoft YaHei" w:hAnsi="Arial Narrow"/>
          <w:color w:val="000000"/>
        </w:rPr>
        <w:t>  СТРАТЕГИЧЕСКИ ЦЕЛИ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357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  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1. Чрез учебната и възпитателната работа във всичките и аспекти, форми и съдържание се изпълняват оптимално Дър</w:t>
      </w:r>
      <w:r w:rsidR="005D37BA" w:rsidRPr="005740F5">
        <w:rPr>
          <w:rFonts w:ascii="Arial Narrow" w:hAnsi="Arial Narrow"/>
          <w:color w:val="000000"/>
        </w:rPr>
        <w:t>жавните образователни стандарти</w:t>
      </w:r>
      <w:r w:rsidRPr="005740F5">
        <w:rPr>
          <w:rFonts w:ascii="Arial Narrow" w:hAnsi="Arial Narrow"/>
          <w:color w:val="000000"/>
        </w:rPr>
        <w:t xml:space="preserve"> по професии и направления;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lastRenderedPageBreak/>
        <w:t>2. Да се утвърждава самооценяването  като подход за осигуряване на качество на професионалното образование и обучение и формиране на Европейска референтна рамка, като инструмент за прилагане на Европейски политики в областта на професионалното  образование и обучение;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3. Да се усъвършенстват формите и методите в обучението на учениците, като се осъвременява преподавания материал и се подбира оптимална структура на урока, осигуряваща на ученика достатъчно пълна информация и активно участие в учебния процес;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4. Да се стимулира творческата самостоятелност и инициативност на учениците в часовете и извън тях, като се възлага самостоятелна работа, работа в екипи и други иновативни методи за активизиране на учениците.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5. При преподаване на новото учебно съдържание да се използват методи за изграждане на знания на учениците, по-пълно да се разкриват интерактивните връзки и взаимодействия;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6. Да продължи усъвършенстването на общообразователната и професионална подготовка съгласно съвременните изисквания към издигане на езиковата грамотност и култура на учениците, както и техните професионални знания и умения;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7. Да продължи работата по изпълнение плана за гражданско възпитание ,  за  изграждане на интелигентни личности, можещи и мислещи млади хора със социална ориентация и гражданско поведение;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 xml:space="preserve">8. 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В центъра на цялостната дейност е ученикът, който трябва да бъде възпитаван в дух на хуманизъм за формиране на общочовешки ценности;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9. Образование и обучение в професии и специалности съобразно изискванията на пазара на труда, националните и европейски приоритети и традиционния облик на ПГСС като земеделско училище.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 xml:space="preserve">10. 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Издигане ролята на гражданското образование в обучението на учениците за демократизация и хуманизация в дейността на училището, участие на учениците съвместно с учителите при провеждане на общоучилищни мероприятия.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Съответствие на стратегията на училището с националните стратегии в сферата на образованието и обучението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36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Дейността на училището е подчинена на целите, произтичащи от националните стратегии за :</w:t>
      </w:r>
    </w:p>
    <w:p w:rsidR="00003F77" w:rsidRPr="005740F5" w:rsidRDefault="00003F77" w:rsidP="00003F77">
      <w:pPr>
        <w:pStyle w:val="NormalWeb"/>
        <w:numPr>
          <w:ilvl w:val="1"/>
          <w:numId w:val="2"/>
        </w:numPr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Насърчаване и повишаване на грамотността (2014 – 2020)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Style w:val="Strong"/>
          <w:rFonts w:ascii="Arial Narrow" w:eastAsia="Microsoft YaHei" w:hAnsi="Arial Narrow"/>
          <w:color w:val="000000"/>
        </w:rPr>
        <w:t>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В съответствие с тази стратегия дейността ще бъде насочена към 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ангажиране на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учителите по всички учебни предмети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за подобряване на функционалната грамотност на обучаемите;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придаване на житейски контекст на учебния материал с цел развитите на способност от обучаемите за справяне в реални житейски ситуации;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обогатаване на учебното съдържание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 чрез осигуряване на разнообразни, атрактивни, близки до светоусещането на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учениците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 печатни и електронни материали;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стимулиране на четенето на национално, областно и локално ниво,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чрез използване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 възможностите на електронните образователни портали;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обмен на добри инициативи и училищни практики.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numPr>
          <w:ilvl w:val="1"/>
          <w:numId w:val="2"/>
        </w:numPr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Намаляване  дела на преждевременно напусналите образователната система (2013 – 2020) 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Усилията в тази насока ще бъдат насочени към широк кръг проблеми: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преодоляване на трудности в усвояването на учебното съдържание,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lastRenderedPageBreak/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преодоляване на слабостите  в методиката на преподаване и в организацията на обучението;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разнообразяване на начина на оценяване;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повишаване  квалификацията на учителите,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преодоляване на  негативните  нагласи на участниците в образователния процес и липсата на мотивация;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подобряване на дисциплината и реализиране на мерки срещу насилието и агресията в училище.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numPr>
          <w:ilvl w:val="1"/>
          <w:numId w:val="2"/>
        </w:numPr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Професионално образование и обучение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Style w:val="Strong"/>
          <w:rFonts w:ascii="Arial Narrow" w:eastAsia="Microsoft YaHei" w:hAnsi="Arial Narrow"/>
          <w:color w:val="000000"/>
        </w:rPr>
        <w:t>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В съответствие със  Стратегията за развитите на професионалното образование и обучение в България за периода  2015-2020 акцент в работата на ПГСС- Куклен ще бъде повишаване привлекателността на  ПОО  чрез 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осъвременяване на съдържанието на професионалната подготовка чрез актуализиране на учебните планове и програми;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изграждане на  механизъм за повишаване квалификацията на преподавателите по професионална подготовка на къси периоди от време;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 подобряване на  училищната  инфраструктура;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широко използване на информационните и комуникационни технологии в процеса на обучение ;</w:t>
      </w:r>
    </w:p>
    <w:p w:rsidR="00003F77" w:rsidRPr="005740F5" w:rsidRDefault="00003F77" w:rsidP="00BB151B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 осигуряването на стипендии за висок успех и за реални постижения по изучаваната професия;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 обвързване на практическото обучение на обучаемите (ученици, заети и безработни лица) с формиране на умения в реална работна среда;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участие на бизнеса в осигуряването на места за практическо обучение в реални условия.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numPr>
          <w:ilvl w:val="1"/>
          <w:numId w:val="2"/>
        </w:numPr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Развитие на педагогическите кадри в съответствие с целите на Стратегията на Европейския съюз за интелигентен, устойчив и приобщаващ растеж „Европа 2020” 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В съответствие с тази стратегия стремежът на ръководния и учителски колектив е към развитието на професионалните компетентности на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педагогическите кадри  чрез продължаваща квалификация  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за придобиване на нови фундаментални знания и умения в конкретната област на преподаване;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при промени на съществуващите или въвеждане на нови държавн</w:t>
      </w:r>
      <w:r w:rsidR="00BB151B" w:rsidRPr="005740F5">
        <w:rPr>
          <w:rFonts w:ascii="Arial Narrow" w:hAnsi="Arial Narrow"/>
          <w:color w:val="000000"/>
        </w:rPr>
        <w:t>и образователни стандарти</w:t>
      </w:r>
      <w:r w:rsidRPr="005740F5">
        <w:rPr>
          <w:rFonts w:ascii="Arial Narrow" w:hAnsi="Arial Narrow"/>
          <w:color w:val="000000"/>
        </w:rPr>
        <w:t>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за повишаване на методическата подготовка и усвояване на новости в преподаването.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 </w:t>
      </w:r>
    </w:p>
    <w:p w:rsidR="00003F77" w:rsidRPr="005740F5" w:rsidRDefault="00003F77" w:rsidP="000B1DFC">
      <w:pPr>
        <w:pStyle w:val="NormalWeb"/>
        <w:numPr>
          <w:ilvl w:val="1"/>
          <w:numId w:val="2"/>
        </w:numPr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Style w:val="Strong"/>
          <w:rFonts w:ascii="Arial Narrow" w:eastAsia="Microsoft YaHei" w:hAnsi="Arial Narrow"/>
          <w:color w:val="000000"/>
        </w:rPr>
        <w:t>Учене през целия живот за периода 2014-2020 година.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При изпълнението на Националната стратегия за учене през целия живот за периода 2014-2020 година в училището ще се прилагат следните принципи: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lastRenderedPageBreak/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качество: превръщане на ученето през целия живот във фактор за успех и конкурентоспособност на обучаеми и обучаващи чрез осигуряване на условия за постигане на по-високи образователни цели;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равнопоставеност и многообразие: осигуряване на равни възможности за всички обучаеми и обучаващи да упражняват своите права и задължения, които произтичат от участието им в различни видове и множество от форми за учене през целия живот, осъществявани в разнообразен социално-икономически контекст;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сътрудничество: провеждане на консултационни процеси на различни равнища ,диалог и разпределяне на правата, задълженията и рисковете между всички заинтересовани страни за постигане на стратегическите цели и приоритетите на политиката за учене през целия живот;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измеримост: повишаване на възможностите за проследяване и измерване на образователни цели;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гъвкавост: готовност на заинтересованите страни при настъпване/ констатиране на ненадейни обществени и обществено-икономически процеси да реагират чрез разширяване на предвидените цели и действие.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 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Привлекателността на ПОО зависи от неговото качество и ефективност – наличието на висококвалифицирани учители и обучители, съответствието с потребностите на пазара на труда и възможностите за продължаване на образованието.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72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Чрез ц</w:t>
      </w:r>
      <w:r w:rsidR="000B1DFC" w:rsidRPr="005740F5">
        <w:rPr>
          <w:rFonts w:ascii="Arial Narrow" w:hAnsi="Arial Narrow"/>
          <w:color w:val="000000"/>
        </w:rPr>
        <w:t xml:space="preserve">ялостната си дейност ПГСС </w:t>
      </w:r>
      <w:r w:rsidRPr="005740F5">
        <w:rPr>
          <w:rFonts w:ascii="Arial Narrow" w:hAnsi="Arial Narrow"/>
          <w:color w:val="000000"/>
        </w:rPr>
        <w:t>се стреми към :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="00BB151B" w:rsidRPr="005740F5">
        <w:rPr>
          <w:rFonts w:ascii="Arial Narrow" w:hAnsi="Arial Narrow"/>
          <w:color w:val="000000"/>
        </w:rPr>
        <w:t>п</w:t>
      </w:r>
      <w:r w:rsidRPr="005740F5">
        <w:rPr>
          <w:rFonts w:ascii="Arial Narrow" w:hAnsi="Arial Narrow"/>
          <w:color w:val="000000"/>
        </w:rPr>
        <w:t>ревръщане на обучението в привлекателна и ефективна възможност 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повишаване на пригодността за заетост на завършилите 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непрекъснато актуализиране компетентностите на учителите по професионална подготовка чрез ефективно сътрудничество с бизнеса и с висшите училища за провеждане на обучения в производствени условия, предоставени от бизнеса, във връзка с въвеждането на нови техники и технологии в съвременните производства;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развитие на публично-частно партньорство в областта на ПОО като средство за ефективно сътрудничество с бизнеса;</w:t>
      </w:r>
    </w:p>
    <w:p w:rsidR="00003F77" w:rsidRPr="005740F5" w:rsidRDefault="00003F77" w:rsidP="00003F77">
      <w:pPr>
        <w:pStyle w:val="NormalWeb"/>
        <w:spacing w:before="0" w:beforeAutospacing="0" w:after="0" w:afterAutospacing="0" w:line="250" w:lineRule="atLeast"/>
        <w:ind w:left="1440"/>
        <w:jc w:val="both"/>
        <w:rPr>
          <w:rFonts w:ascii="Arial Narrow" w:hAnsi="Arial Narrow"/>
          <w:color w:val="000000"/>
        </w:rPr>
      </w:pPr>
      <w:r w:rsidRPr="005740F5">
        <w:rPr>
          <w:rFonts w:ascii="Arial Narrow" w:hAnsi="Arial Narrow"/>
          <w:color w:val="000000"/>
        </w:rPr>
        <w:t>-        </w:t>
      </w:r>
      <w:r w:rsidRPr="005740F5">
        <w:rPr>
          <w:rStyle w:val="apple-converted-space"/>
          <w:rFonts w:ascii="Arial Narrow" w:hAnsi="Arial Narrow"/>
          <w:color w:val="000000"/>
        </w:rPr>
        <w:t> </w:t>
      </w:r>
      <w:r w:rsidRPr="005740F5">
        <w:rPr>
          <w:rFonts w:ascii="Arial Narrow" w:hAnsi="Arial Narrow"/>
          <w:color w:val="000000"/>
        </w:rPr>
        <w:t>разширяване на дейностите, които способстват за привлекателността на ПОО по професиите и специалностите в училище;</w:t>
      </w:r>
    </w:p>
    <w:p w:rsidR="00B05F91" w:rsidRPr="005740F5" w:rsidRDefault="00B05F91" w:rsidP="00D52EC6">
      <w:pPr>
        <w:widowControl w:val="0"/>
        <w:suppressAutoHyphens/>
        <w:rPr>
          <w:rFonts w:ascii="Arial Narrow" w:eastAsia="SimSun" w:hAnsi="Arial Narrow"/>
          <w:b/>
          <w:color w:val="000000" w:themeColor="text1"/>
          <w:kern w:val="1"/>
          <w:lang w:val="bg-BG" w:eastAsia="zh-CN" w:bidi="hi-IN"/>
        </w:rPr>
      </w:pP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kern w:val="1"/>
          <w:lang w:val="en-US" w:eastAsia="zh-CN" w:bidi="hi-IN"/>
        </w:rPr>
      </w:pPr>
    </w:p>
    <w:p w:rsidR="00D52EC6" w:rsidRPr="005740F5" w:rsidRDefault="00D52EC6" w:rsidP="00D52EC6">
      <w:pPr>
        <w:widowControl w:val="0"/>
        <w:suppressAutoHyphens/>
        <w:rPr>
          <w:rFonts w:ascii="Arial Narrow" w:eastAsia="SimSun" w:hAnsi="Arial Narrow"/>
          <w:b/>
          <w:kern w:val="1"/>
          <w:lang w:val="en-US" w:eastAsia="zh-CN" w:bidi="hi-IN"/>
        </w:rPr>
      </w:pPr>
      <w:proofErr w:type="gramStart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>ІІІ.</w:t>
      </w:r>
      <w:proofErr w:type="gramEnd"/>
      <w:r w:rsidRPr="005740F5">
        <w:rPr>
          <w:rFonts w:ascii="Arial Narrow" w:eastAsia="SimSun" w:hAnsi="Arial Narrow"/>
          <w:b/>
          <w:kern w:val="1"/>
          <w:lang w:val="en-US" w:eastAsia="zh-CN" w:bidi="hi-IN"/>
        </w:rPr>
        <w:t xml:space="preserve"> ФИНАНСОВО ОСИГУРЯВАНЕ НА ИЗПЪЛНЕНИЕТО НА СТРАТЕГИЯТА</w:t>
      </w:r>
    </w:p>
    <w:p w:rsidR="00D52EC6" w:rsidRPr="005740F5" w:rsidRDefault="007546D4" w:rsidP="00D52EC6">
      <w:pPr>
        <w:widowControl w:val="0"/>
        <w:suppressAutoHyphens/>
        <w:rPr>
          <w:rFonts w:ascii="Arial Narrow" w:eastAsia="SimSun" w:hAnsi="Arial Narrow"/>
          <w:color w:val="FF0000"/>
          <w:kern w:val="1"/>
          <w:lang w:val="bg-BG" w:eastAsia="zh-CN" w:bidi="hi-IN"/>
        </w:rPr>
      </w:pPr>
      <w:proofErr w:type="gramStart"/>
      <w:r w:rsidRPr="005740F5">
        <w:rPr>
          <w:rFonts w:ascii="Arial Narrow" w:eastAsia="SimSun" w:hAnsi="Arial Narrow"/>
          <w:kern w:val="1"/>
          <w:lang w:val="en-US" w:eastAsia="zh-CN" w:bidi="hi-IN"/>
        </w:rPr>
        <w:t xml:space="preserve">- </w:t>
      </w:r>
      <w:proofErr w:type="spellStart"/>
      <w:r w:rsidRPr="005740F5">
        <w:rPr>
          <w:rFonts w:ascii="Arial Narrow" w:eastAsia="SimSun" w:hAnsi="Arial Narrow"/>
          <w:kern w:val="1"/>
          <w:lang w:val="en-US" w:eastAsia="zh-CN" w:bidi="hi-IN"/>
        </w:rPr>
        <w:t>Ч</w:t>
      </w:r>
      <w:r w:rsidR="00B05F91" w:rsidRPr="005740F5">
        <w:rPr>
          <w:rFonts w:ascii="Arial Narrow" w:eastAsia="SimSun" w:hAnsi="Arial Narrow"/>
          <w:kern w:val="1"/>
          <w:lang w:val="en-US" w:eastAsia="zh-CN" w:bidi="hi-IN"/>
        </w:rPr>
        <w:t>рез</w:t>
      </w:r>
      <w:proofErr w:type="spellEnd"/>
      <w:r w:rsidR="00B05F91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r w:rsidR="00B05F91"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>с</w:t>
      </w:r>
      <w:r w:rsidR="0059168C"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5740F5" w:rsidRDefault="007546D4" w:rsidP="00D52EC6">
      <w:pPr>
        <w:widowControl w:val="0"/>
        <w:suppressAutoHyphens/>
        <w:rPr>
          <w:rFonts w:ascii="Arial Narrow" w:eastAsia="SimSun" w:hAnsi="Arial Narrow"/>
          <w:kern w:val="1"/>
          <w:lang w:val="bg-BG" w:eastAsia="zh-CN" w:bidi="hi-IN"/>
        </w:rPr>
      </w:pPr>
      <w:proofErr w:type="gramStart"/>
      <w:r w:rsidRPr="005740F5">
        <w:rPr>
          <w:rFonts w:ascii="Arial Narrow" w:eastAsia="SimSun" w:hAnsi="Arial Narrow"/>
          <w:kern w:val="1"/>
          <w:lang w:val="en-US" w:eastAsia="zh-CN" w:bidi="hi-IN"/>
        </w:rPr>
        <w:t xml:space="preserve">- </w:t>
      </w:r>
      <w:proofErr w:type="spellStart"/>
      <w:r w:rsidRPr="005740F5">
        <w:rPr>
          <w:rFonts w:ascii="Arial Narrow" w:eastAsia="SimSun" w:hAnsi="Arial Narrow"/>
          <w:kern w:val="1"/>
          <w:lang w:val="en-US" w:eastAsia="zh-CN" w:bidi="hi-IN"/>
        </w:rPr>
        <w:t>Ч</w:t>
      </w:r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рез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кандидатс</w:t>
      </w:r>
      <w:proofErr w:type="spellEnd"/>
      <w:r w:rsidR="00D52EC6" w:rsidRPr="005740F5">
        <w:rPr>
          <w:rFonts w:ascii="Arial Narrow" w:eastAsia="SimSun" w:hAnsi="Arial Narrow"/>
          <w:kern w:val="1"/>
          <w:lang w:eastAsia="zh-CN" w:bidi="hi-IN"/>
        </w:rPr>
        <w:t>т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ване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по</w:t>
      </w:r>
      <w:proofErr w:type="spellEnd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 xml:space="preserve"> </w:t>
      </w:r>
      <w:proofErr w:type="spellStart"/>
      <w:r w:rsidR="00D52EC6" w:rsidRPr="005740F5">
        <w:rPr>
          <w:rFonts w:ascii="Arial Narrow" w:eastAsia="SimSun" w:hAnsi="Arial Narrow"/>
          <w:kern w:val="1"/>
          <w:lang w:val="en-US" w:eastAsia="zh-CN" w:bidi="hi-IN"/>
        </w:rPr>
        <w:t>проекти</w:t>
      </w:r>
      <w:proofErr w:type="spellEnd"/>
      <w:r w:rsidRPr="005740F5">
        <w:rPr>
          <w:rFonts w:ascii="Arial Narrow" w:eastAsia="SimSun" w:hAnsi="Arial Narrow"/>
          <w:kern w:val="1"/>
          <w:lang w:val="bg-BG" w:eastAsia="zh-CN" w:bidi="hi-IN"/>
        </w:rPr>
        <w:t>.</w:t>
      </w:r>
      <w:proofErr w:type="gramEnd"/>
    </w:p>
    <w:p w:rsidR="00F63E39" w:rsidRPr="005740F5" w:rsidRDefault="00F63E39" w:rsidP="00D52EC6">
      <w:pPr>
        <w:widowControl w:val="0"/>
        <w:suppressAutoHyphens/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>-</w:t>
      </w:r>
      <w:r w:rsidR="006E1371"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 xml:space="preserve"> </w:t>
      </w:r>
      <w:r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>Чрез дарения</w:t>
      </w:r>
      <w:r w:rsidR="00532D68"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>.</w:t>
      </w:r>
    </w:p>
    <w:p w:rsidR="00B15680" w:rsidRPr="005740F5" w:rsidRDefault="008F692D" w:rsidP="00D52EC6">
      <w:pPr>
        <w:widowControl w:val="0"/>
        <w:suppressAutoHyphens/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</w:pPr>
      <w:r w:rsidRPr="005740F5">
        <w:rPr>
          <w:rFonts w:ascii="Arial Narrow" w:eastAsia="SimSun" w:hAnsi="Arial Narrow"/>
          <w:color w:val="000000" w:themeColor="text1"/>
          <w:kern w:val="1"/>
          <w:lang w:val="bg-BG" w:eastAsia="zh-CN" w:bidi="hi-IN"/>
        </w:rPr>
        <w:t>Приложение 1- План за действие и изпълнение на стратегията</w:t>
      </w:r>
    </w:p>
    <w:p w:rsidR="006E1371" w:rsidRDefault="006E137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6E1371" w:rsidRPr="0039610B" w:rsidRDefault="006E1371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sectPr w:rsidR="006E1371" w:rsidRPr="0039610B" w:rsidSect="008F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E34B92"/>
    <w:multiLevelType w:val="multilevel"/>
    <w:tmpl w:val="CE2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B02BD"/>
    <w:multiLevelType w:val="multilevel"/>
    <w:tmpl w:val="912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02A4B"/>
    <w:multiLevelType w:val="multilevel"/>
    <w:tmpl w:val="754E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C46BE"/>
    <w:multiLevelType w:val="multilevel"/>
    <w:tmpl w:val="5972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D5309"/>
    <w:multiLevelType w:val="multilevel"/>
    <w:tmpl w:val="EBC6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24647"/>
    <w:multiLevelType w:val="hybridMultilevel"/>
    <w:tmpl w:val="4900FFD6"/>
    <w:lvl w:ilvl="0" w:tplc="7FA417B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2EC6"/>
    <w:rsid w:val="00000F6E"/>
    <w:rsid w:val="00003F77"/>
    <w:rsid w:val="0005704A"/>
    <w:rsid w:val="000876AC"/>
    <w:rsid w:val="000B1DFC"/>
    <w:rsid w:val="000F63BF"/>
    <w:rsid w:val="00114F6F"/>
    <w:rsid w:val="001561BE"/>
    <w:rsid w:val="001D22D6"/>
    <w:rsid w:val="001F6027"/>
    <w:rsid w:val="001F6FB5"/>
    <w:rsid w:val="0020531B"/>
    <w:rsid w:val="002224BF"/>
    <w:rsid w:val="002523FE"/>
    <w:rsid w:val="00263A9F"/>
    <w:rsid w:val="00285AE0"/>
    <w:rsid w:val="00291E9D"/>
    <w:rsid w:val="002C2277"/>
    <w:rsid w:val="002C4D71"/>
    <w:rsid w:val="002F793F"/>
    <w:rsid w:val="00337655"/>
    <w:rsid w:val="0039610B"/>
    <w:rsid w:val="0045742C"/>
    <w:rsid w:val="004834BE"/>
    <w:rsid w:val="00487370"/>
    <w:rsid w:val="00497512"/>
    <w:rsid w:val="004C4274"/>
    <w:rsid w:val="00526A0B"/>
    <w:rsid w:val="00527AC1"/>
    <w:rsid w:val="00532D68"/>
    <w:rsid w:val="00560504"/>
    <w:rsid w:val="005740F5"/>
    <w:rsid w:val="0059168C"/>
    <w:rsid w:val="005D37BA"/>
    <w:rsid w:val="00605E25"/>
    <w:rsid w:val="00640460"/>
    <w:rsid w:val="006A161A"/>
    <w:rsid w:val="006B1965"/>
    <w:rsid w:val="006B6E19"/>
    <w:rsid w:val="006E1371"/>
    <w:rsid w:val="006E1535"/>
    <w:rsid w:val="006E77E3"/>
    <w:rsid w:val="007444A9"/>
    <w:rsid w:val="007546D4"/>
    <w:rsid w:val="0078288E"/>
    <w:rsid w:val="00792FFB"/>
    <w:rsid w:val="00802DC7"/>
    <w:rsid w:val="008240B8"/>
    <w:rsid w:val="00854203"/>
    <w:rsid w:val="008A3BB1"/>
    <w:rsid w:val="008F18E1"/>
    <w:rsid w:val="008F1E0B"/>
    <w:rsid w:val="008F692D"/>
    <w:rsid w:val="009120F7"/>
    <w:rsid w:val="00952228"/>
    <w:rsid w:val="00A0508A"/>
    <w:rsid w:val="00A0796A"/>
    <w:rsid w:val="00A338DB"/>
    <w:rsid w:val="00A34606"/>
    <w:rsid w:val="00AA3FAA"/>
    <w:rsid w:val="00B05F91"/>
    <w:rsid w:val="00B15680"/>
    <w:rsid w:val="00B81A8F"/>
    <w:rsid w:val="00B95179"/>
    <w:rsid w:val="00BB151B"/>
    <w:rsid w:val="00BB2034"/>
    <w:rsid w:val="00C33BCD"/>
    <w:rsid w:val="00C67725"/>
    <w:rsid w:val="00CB3B47"/>
    <w:rsid w:val="00CE35EE"/>
    <w:rsid w:val="00D52EC6"/>
    <w:rsid w:val="00D91E85"/>
    <w:rsid w:val="00D92BAC"/>
    <w:rsid w:val="00DB59A8"/>
    <w:rsid w:val="00DC6C13"/>
    <w:rsid w:val="00DE310B"/>
    <w:rsid w:val="00E00033"/>
    <w:rsid w:val="00E61677"/>
    <w:rsid w:val="00E75001"/>
    <w:rsid w:val="00EA1A62"/>
    <w:rsid w:val="00EB5622"/>
    <w:rsid w:val="00EB58B1"/>
    <w:rsid w:val="00EE101F"/>
    <w:rsid w:val="00F10D3A"/>
    <w:rsid w:val="00F1115D"/>
    <w:rsid w:val="00F32AA8"/>
    <w:rsid w:val="00F63E39"/>
    <w:rsid w:val="00F92E2B"/>
    <w:rsid w:val="00FA5254"/>
    <w:rsid w:val="00FB1D76"/>
    <w:rsid w:val="00FC35CD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EC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5AE0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285AE0"/>
  </w:style>
  <w:style w:type="character" w:styleId="Emphasis">
    <w:name w:val="Emphasis"/>
    <w:basedOn w:val="DefaultParagraphFont"/>
    <w:uiPriority w:val="20"/>
    <w:qFormat/>
    <w:rsid w:val="00285AE0"/>
    <w:rPr>
      <w:i/>
      <w:iCs/>
    </w:rPr>
  </w:style>
  <w:style w:type="character" w:styleId="Strong">
    <w:name w:val="Strong"/>
    <w:basedOn w:val="DefaultParagraphFont"/>
    <w:uiPriority w:val="22"/>
    <w:qFormat/>
    <w:rsid w:val="00003F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DC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B9B9-6C3B-4A82-AED7-EDDE3EFA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SPTU</cp:lastModifiedBy>
  <cp:revision>19</cp:revision>
  <cp:lastPrinted>2016-10-31T08:09:00Z</cp:lastPrinted>
  <dcterms:created xsi:type="dcterms:W3CDTF">2016-08-19T13:50:00Z</dcterms:created>
  <dcterms:modified xsi:type="dcterms:W3CDTF">2020-10-27T13:03:00Z</dcterms:modified>
</cp:coreProperties>
</file>